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10348" w:type="dxa"/>
        <w:tblInd w:w="-572" w:type="dxa"/>
        <w:tblLook w:val="04A0" w:firstRow="1" w:lastRow="0" w:firstColumn="1" w:lastColumn="0" w:noHBand="0" w:noVBand="1"/>
      </w:tblPr>
      <w:tblGrid>
        <w:gridCol w:w="10348"/>
      </w:tblGrid>
      <w:tr w:rsidR="006D37F9" w14:paraId="63E4DD15" w14:textId="77777777" w:rsidTr="0053411E">
        <w:tc>
          <w:tcPr>
            <w:tcW w:w="10348" w:type="dxa"/>
          </w:tcPr>
          <w:p w14:paraId="6C511541" w14:textId="77777777" w:rsidR="006D37F9" w:rsidRDefault="00A976AA" w:rsidP="008041CC">
            <w:pPr>
              <w:pStyle w:val="NoSpacing"/>
              <w:rPr>
                <w:color w:val="548DD4" w:themeColor="text2" w:themeTint="99"/>
                <w:sz w:val="48"/>
                <w:szCs w:val="48"/>
              </w:rPr>
            </w:pPr>
            <w:r>
              <w:rPr>
                <w:color w:val="548DD4" w:themeColor="text2" w:themeTint="99"/>
                <w:sz w:val="48"/>
                <w:szCs w:val="48"/>
              </w:rPr>
              <w:t>Methylphenidate</w:t>
            </w:r>
          </w:p>
          <w:p w14:paraId="5D2808C2" w14:textId="7AAFDE0A" w:rsidR="00130B9E" w:rsidRPr="006D37F9" w:rsidRDefault="00130B9E" w:rsidP="008041CC">
            <w:pPr>
              <w:pStyle w:val="NoSpacing"/>
              <w:rPr>
                <w:sz w:val="48"/>
                <w:szCs w:val="48"/>
              </w:rPr>
            </w:pPr>
            <w:r w:rsidRPr="00130B9E">
              <w:rPr>
                <w:sz w:val="32"/>
                <w:szCs w:val="32"/>
              </w:rPr>
              <w:t>To treat symptoms of ADHD in children aged 6 and over</w:t>
            </w:r>
            <w:r w:rsidR="007C4EDC">
              <w:rPr>
                <w:sz w:val="32"/>
                <w:szCs w:val="32"/>
              </w:rPr>
              <w:t xml:space="preserve"> </w:t>
            </w:r>
            <w:r w:rsidR="00F22556">
              <w:rPr>
                <w:sz w:val="32"/>
                <w:szCs w:val="32"/>
              </w:rPr>
              <w:t xml:space="preserve">where the primary care provider is </w:t>
            </w:r>
            <w:r w:rsidR="002E75E8">
              <w:rPr>
                <w:b/>
                <w:bCs/>
                <w:sz w:val="32"/>
                <w:szCs w:val="32"/>
              </w:rPr>
              <w:t xml:space="preserve">NOT </w:t>
            </w:r>
            <w:r w:rsidR="00F22556">
              <w:rPr>
                <w:sz w:val="32"/>
                <w:szCs w:val="32"/>
              </w:rPr>
              <w:t>participating in the Locally Commissioned Service (LCS) for ADHD</w:t>
            </w:r>
          </w:p>
        </w:tc>
      </w:tr>
    </w:tbl>
    <w:p w14:paraId="3A2DB2C7" w14:textId="77777777" w:rsidR="006D37F9" w:rsidRPr="00004070" w:rsidRDefault="006D37F9" w:rsidP="008041CC">
      <w:pPr>
        <w:pStyle w:val="NoSpacing"/>
      </w:pPr>
    </w:p>
    <w:p w14:paraId="7D1EF5D9" w14:textId="1578B184" w:rsidR="004206F9" w:rsidRPr="006D37F9" w:rsidRDefault="004206F9" w:rsidP="004206F9">
      <w:pPr>
        <w:ind w:left="-709"/>
        <w:rPr>
          <w:color w:val="FF0000"/>
        </w:rPr>
      </w:pPr>
      <w:r w:rsidRPr="006D37F9">
        <w:rPr>
          <w:color w:val="FF0000"/>
        </w:rPr>
        <w:t xml:space="preserve">Review date </w:t>
      </w:r>
      <w:proofErr w:type="gramStart"/>
      <w:r w:rsidRPr="006D37F9">
        <w:rPr>
          <w:color w:val="FF0000"/>
        </w:rPr>
        <w:t xml:space="preserve">– </w:t>
      </w:r>
      <w:r w:rsidR="006D37F9" w:rsidRPr="006D37F9">
        <w:rPr>
          <w:color w:val="FF0000"/>
        </w:rPr>
        <w:t xml:space="preserve"> 3</w:t>
      </w:r>
      <w:proofErr w:type="gramEnd"/>
      <w:r w:rsidR="006D37F9" w:rsidRPr="006D37F9">
        <w:rPr>
          <w:color w:val="FF0000"/>
        </w:rPr>
        <w:t xml:space="preserve"> years from date of development</w:t>
      </w:r>
    </w:p>
    <w:p w14:paraId="69FD2FF5" w14:textId="05B6720C" w:rsidR="007C7494" w:rsidRPr="00004070" w:rsidRDefault="007C7494" w:rsidP="00ED0997">
      <w:pPr>
        <w:sectPr w:rsidR="007C7494" w:rsidRPr="00004070" w:rsidSect="006D37F9">
          <w:footerReference w:type="default" r:id="rId11"/>
          <w:headerReference w:type="first" r:id="rId12"/>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775"/>
        <w:gridCol w:w="2614"/>
        <w:gridCol w:w="5228"/>
      </w:tblGrid>
      <w:tr w:rsidR="00055685" w:rsidRPr="00004070" w14:paraId="146E6787" w14:textId="77777777" w:rsidTr="1E7986F2">
        <w:trPr>
          <w:jc w:val="center"/>
        </w:trPr>
        <w:tc>
          <w:tcPr>
            <w:tcW w:w="10455" w:type="dxa"/>
            <w:gridSpan w:val="4"/>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13">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14">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50FF209A"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Assess for contraindications and cautions (see </w:t>
            </w:r>
            <w:hyperlink r:id="rId15">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16">
              <w:r w:rsidRPr="00004070">
                <w:rPr>
                  <w:rFonts w:eastAsia="Arial" w:cs="Arial"/>
                  <w:color w:val="0563C1"/>
                  <w:szCs w:val="24"/>
                  <w:u w:val="single"/>
                </w:rPr>
                <w:t>section 7</w:t>
              </w:r>
            </w:hyperlink>
            <w:r w:rsidRPr="00004070">
              <w:rPr>
                <w:rFonts w:eastAsia="Arial" w:cs="Arial"/>
                <w:color w:val="000000"/>
                <w:szCs w:val="24"/>
              </w:rPr>
              <w:t>).</w:t>
            </w:r>
          </w:p>
          <w:p w14:paraId="66928CCF"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r:id="rId17">
              <w:r w:rsidRPr="00004070">
                <w:rPr>
                  <w:rFonts w:eastAsia="Arial" w:cs="Arial"/>
                  <w:color w:val="0563C1"/>
                  <w:szCs w:val="24"/>
                  <w:u w:val="single"/>
                </w:rPr>
                <w:t>section 8</w:t>
              </w:r>
            </w:hyperlink>
            <w:r w:rsidRPr="00004070">
              <w:rPr>
                <w:rFonts w:eastAsia="Arial" w:cs="Arial"/>
                <w:color w:val="000000"/>
                <w:szCs w:val="24"/>
              </w:rPr>
              <w:t>).</w:t>
            </w:r>
          </w:p>
          <w:p w14:paraId="1F30CB60"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Initiate and optimise treatment as outlined in </w:t>
            </w:r>
            <w:hyperlink r:id="rId18">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39EA3CA9" w:rsidR="00ED0997" w:rsidRPr="00D91DEE" w:rsidRDefault="00ED0997" w:rsidP="004814F9">
            <w:pPr>
              <w:numPr>
                <w:ilvl w:val="0"/>
                <w:numId w:val="14"/>
              </w:numPr>
              <w:spacing w:after="50"/>
              <w:ind w:left="447"/>
              <w:rPr>
                <w:rFonts w:eastAsia="Times New Roman" w:cstheme="minorHAnsi"/>
                <w:iCs/>
                <w:color w:val="000000"/>
                <w:lang w:eastAsia="en-GB"/>
              </w:rPr>
            </w:pPr>
            <w:r w:rsidRPr="00004070">
              <w:rPr>
                <w:rFonts w:eastAsia="Arial" w:cs="Arial"/>
                <w:color w:val="000000"/>
                <w:szCs w:val="24"/>
              </w:rPr>
              <w:t xml:space="preserve">Transfer to primary care is normally after the patient has been treated </w:t>
            </w:r>
            <w:r w:rsidR="00C62225">
              <w:rPr>
                <w:rFonts w:eastAsia="Arial" w:cs="Arial"/>
                <w:color w:val="000000"/>
                <w:szCs w:val="24"/>
              </w:rPr>
              <w:t xml:space="preserve">at the maintenance dose </w:t>
            </w:r>
            <w:r w:rsidRPr="006D37F9">
              <w:rPr>
                <w:rFonts w:eastAsia="Arial" w:cs="Arial"/>
                <w:color w:val="FF0000"/>
                <w:szCs w:val="24"/>
              </w:rPr>
              <w:t xml:space="preserve">for </w:t>
            </w:r>
            <w:r w:rsidR="00C62225">
              <w:rPr>
                <w:rFonts w:eastAsia="Arial" w:cs="Arial"/>
                <w:color w:val="FF0000"/>
                <w:szCs w:val="24"/>
              </w:rPr>
              <w:t>2</w:t>
            </w:r>
            <w:r w:rsidR="00C62225" w:rsidRPr="006D37F9">
              <w:rPr>
                <w:rFonts w:eastAsia="Arial" w:cs="Arial"/>
                <w:color w:val="FF0000"/>
                <w:szCs w:val="24"/>
              </w:rPr>
              <w:t xml:space="preserve"> </w:t>
            </w:r>
            <w:r w:rsidRPr="006D37F9">
              <w:rPr>
                <w:rFonts w:eastAsia="Arial" w:cs="Arial"/>
                <w:color w:val="FF0000"/>
                <w:szCs w:val="24"/>
              </w:rPr>
              <w:t xml:space="preserve">months </w:t>
            </w:r>
            <w:r w:rsidRPr="00004070">
              <w:rPr>
                <w:rFonts w:eastAsia="Arial" w:cs="Arial"/>
                <w:color w:val="000000"/>
                <w:szCs w:val="24"/>
              </w:rPr>
              <w:t xml:space="preserve">and with satisfactory investigation results for at </w:t>
            </w:r>
            <w:r w:rsidRPr="006D37F9">
              <w:rPr>
                <w:rFonts w:eastAsia="Arial" w:cs="Arial"/>
                <w:color w:val="FF0000"/>
                <w:szCs w:val="24"/>
              </w:rPr>
              <w:t>least 4 weeks</w:t>
            </w:r>
            <w:r w:rsidRPr="00004070">
              <w:rPr>
                <w:rFonts w:eastAsia="Arial" w:cs="Arial"/>
                <w:color w:val="000000"/>
                <w:szCs w:val="24"/>
              </w:rPr>
              <w:t>. Prescribe sufficient medication</w:t>
            </w:r>
            <w:r w:rsidR="00C87599">
              <w:rPr>
                <w:rFonts w:eastAsia="Arial" w:cs="Arial"/>
                <w:color w:val="000000"/>
                <w:szCs w:val="24"/>
              </w:rPr>
              <w:t xml:space="preserve"> (one month’s supply)</w:t>
            </w:r>
            <w:r w:rsidRPr="00004070">
              <w:rPr>
                <w:rFonts w:eastAsia="Arial" w:cs="Arial"/>
                <w:color w:val="000000"/>
                <w:szCs w:val="24"/>
              </w:rPr>
              <w:t xml:space="preserve"> to enable transfer to primary care, including where there are </w:t>
            </w:r>
            <w:r w:rsidRPr="00D91DEE">
              <w:rPr>
                <w:rFonts w:eastAsia="Times New Roman" w:cstheme="minorHAnsi"/>
                <w:iCs/>
                <w:color w:val="000000"/>
                <w:lang w:eastAsia="en-GB"/>
              </w:rPr>
              <w:t>unforeseen delays to transfer of care.</w:t>
            </w:r>
            <w:r w:rsidR="00191472" w:rsidRPr="00D91DEE">
              <w:rPr>
                <w:rFonts w:eastAsia="Times New Roman" w:cstheme="minorHAnsi"/>
                <w:iCs/>
                <w:color w:val="000000"/>
                <w:lang w:eastAsia="en-GB"/>
              </w:rPr>
              <w:t xml:space="preserve">  </w:t>
            </w:r>
            <w:r w:rsidR="00191472">
              <w:rPr>
                <w:rFonts w:eastAsia="Times New Roman" w:cstheme="minorHAnsi"/>
                <w:iCs/>
                <w:color w:val="000000"/>
                <w:lang w:eastAsia="en-GB"/>
              </w:rPr>
              <w:t>Check product details for pack sizes as most products manufactured in boxes of 30 dose units.</w:t>
            </w:r>
          </w:p>
          <w:p w14:paraId="77F7E097" w14:textId="1FD3DF83" w:rsidR="0053411E" w:rsidRPr="00D91DEE" w:rsidRDefault="0053411E"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Prescribe in line with controlled drug prescription requirements (section 6).</w:t>
            </w:r>
          </w:p>
          <w:p w14:paraId="7399F5E3" w14:textId="77777777" w:rsidR="00ED0997" w:rsidRPr="00D91DEE" w:rsidRDefault="00ED0997"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19">
              <w:r w:rsidRPr="00D91DEE">
                <w:rPr>
                  <w:rFonts w:eastAsia="Times New Roman" w:cstheme="minorHAnsi"/>
                  <w:iCs/>
                  <w:color w:val="000000"/>
                  <w:lang w:eastAsia="en-GB"/>
                </w:rPr>
                <w:t>section 13</w:t>
              </w:r>
            </w:hyperlink>
            <w:r w:rsidRPr="00D91DEE">
              <w:rPr>
                <w:rFonts w:eastAsia="Times New Roman" w:cstheme="minorHAnsi"/>
                <w:iCs/>
                <w:color w:val="000000"/>
                <w:lang w:eastAsia="en-GB"/>
              </w:rPr>
              <w:t>).</w:t>
            </w:r>
          </w:p>
          <w:p w14:paraId="747AFEFF" w14:textId="77777777" w:rsidR="00ED0997" w:rsidRPr="00D91DEE" w:rsidRDefault="00ED0997"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 xml:space="preserve">Conduct the required monitoring in </w:t>
            </w:r>
            <w:hyperlink r:id="rId20">
              <w:r w:rsidRPr="00D91DEE">
                <w:rPr>
                  <w:rFonts w:eastAsia="Times New Roman" w:cstheme="minorHAnsi"/>
                  <w:iCs/>
                  <w:color w:val="000000"/>
                  <w:lang w:eastAsia="en-GB"/>
                </w:rPr>
                <w:t>section 8</w:t>
              </w:r>
            </w:hyperlink>
            <w:r w:rsidRPr="00D91DEE">
              <w:rPr>
                <w:rFonts w:eastAsia="Times New Roman" w:cstheme="minorHAnsi"/>
                <w:iCs/>
                <w:color w:val="000000"/>
                <w:lang w:eastAsia="en-GB"/>
              </w:rPr>
              <w:t xml:space="preserve"> and communicate the results to primary care. After each review, advise primary care whether treatment should be continued, confirm the ongoing dose, and whether the ongoing monitoring outlined in </w:t>
            </w:r>
            <w:hyperlink r:id="rId21">
              <w:r w:rsidRPr="00D91DEE">
                <w:rPr>
                  <w:rFonts w:eastAsia="Times New Roman" w:cstheme="minorHAnsi"/>
                  <w:iCs/>
                  <w:color w:val="000000"/>
                  <w:lang w:eastAsia="en-GB"/>
                </w:rPr>
                <w:t>section 9</w:t>
              </w:r>
            </w:hyperlink>
            <w:r w:rsidRPr="00D91DEE">
              <w:rPr>
                <w:rFonts w:eastAsia="Times New Roman" w:cstheme="minorHAnsi"/>
                <w:iCs/>
                <w:color w:val="000000"/>
                <w:lang w:eastAsia="en-GB"/>
              </w:rPr>
              <w:t xml:space="preserve"> remains appropriate.</w:t>
            </w:r>
          </w:p>
          <w:p w14:paraId="77458CE2" w14:textId="77777777" w:rsidR="00846CEF" w:rsidRDefault="00846CEF" w:rsidP="004814F9">
            <w:pPr>
              <w:numPr>
                <w:ilvl w:val="0"/>
                <w:numId w:val="14"/>
              </w:numPr>
              <w:spacing w:after="50"/>
              <w:ind w:left="447"/>
              <w:rPr>
                <w:rFonts w:eastAsia="Times New Roman" w:cstheme="minorHAnsi"/>
                <w:iCs/>
                <w:color w:val="000000"/>
                <w:lang w:eastAsia="en-GB"/>
              </w:rPr>
            </w:pPr>
            <w:r w:rsidRPr="00AC07AD">
              <w:rPr>
                <w:rFonts w:eastAsia="Times New Roman" w:cstheme="minorHAnsi"/>
                <w:iCs/>
                <w:color w:val="000000"/>
                <w:lang w:eastAsia="en-GB"/>
              </w:rPr>
              <w:t xml:space="preserve">Reassume prescribing responsibilities if </w:t>
            </w:r>
            <w:r>
              <w:rPr>
                <w:rFonts w:eastAsia="Times New Roman" w:cstheme="minorHAnsi"/>
                <w:iCs/>
                <w:color w:val="000000"/>
                <w:lang w:eastAsia="en-GB"/>
              </w:rPr>
              <w:t>the patient</w:t>
            </w:r>
            <w:r w:rsidRPr="00AC07AD">
              <w:rPr>
                <w:rFonts w:eastAsia="Times New Roman" w:cstheme="minorHAnsi"/>
                <w:iCs/>
                <w:color w:val="000000"/>
                <w:lang w:eastAsia="en-GB"/>
              </w:rPr>
              <w:t xml:space="preserve"> becomes or wishes to become pregnant</w:t>
            </w:r>
            <w:r>
              <w:rPr>
                <w:rFonts w:eastAsia="Times New Roman" w:cstheme="minorHAnsi"/>
                <w:iCs/>
                <w:color w:val="000000"/>
                <w:lang w:eastAsia="en-GB"/>
              </w:rPr>
              <w:t>.</w:t>
            </w:r>
          </w:p>
          <w:p w14:paraId="1BFCEC55" w14:textId="77777777" w:rsidR="005C26F7" w:rsidRPr="00AC07AD" w:rsidRDefault="005C26F7"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lastRenderedPageBreak/>
              <w:t xml:space="preserve">Reassume prescribing responsibilities if </w:t>
            </w:r>
            <w:r>
              <w:rPr>
                <w:rFonts w:eastAsia="Times New Roman" w:cstheme="minorHAnsi"/>
                <w:iCs/>
                <w:color w:val="000000"/>
                <w:lang w:eastAsia="en-GB"/>
              </w:rPr>
              <w:t>the patient develops</w:t>
            </w:r>
            <w:r w:rsidRPr="00C43C48">
              <w:rPr>
                <w:rFonts w:eastAsia="Times New Roman" w:cstheme="minorHAnsi"/>
                <w:iCs/>
                <w:color w:val="000000"/>
                <w:lang w:eastAsia="en-GB"/>
              </w:rPr>
              <w:t xml:space="preserve"> a concurrent mental health or neurodevelopmental condition requiring specialist care where their </w:t>
            </w:r>
            <w:r>
              <w:rPr>
                <w:rFonts w:eastAsia="Times New Roman" w:cstheme="minorHAnsi"/>
                <w:iCs/>
                <w:color w:val="000000"/>
                <w:lang w:eastAsia="en-GB"/>
              </w:rPr>
              <w:t>ADHD is best managed by the specialist service</w:t>
            </w:r>
          </w:p>
          <w:p w14:paraId="58BB2EAE" w14:textId="77777777" w:rsidR="00ED0997" w:rsidRPr="0053411E"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Provide advice to primary care on the management of adverse effects if required.</w:t>
            </w:r>
          </w:p>
          <w:p w14:paraId="1DE0E84E" w14:textId="77777777" w:rsidR="00421C41" w:rsidRDefault="00421C41"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Advise primary care if treatment should be discontinued</w:t>
            </w:r>
            <w:r>
              <w:rPr>
                <w:rFonts w:eastAsia="Times New Roman" w:cstheme="minorHAnsi"/>
                <w:iCs/>
                <w:color w:val="000000"/>
                <w:lang w:eastAsia="en-GB"/>
              </w:rPr>
              <w:t xml:space="preserve">. Trial discontinuations can be supported by the specialist. </w:t>
            </w:r>
          </w:p>
          <w:p w14:paraId="55591BFF" w14:textId="77777777" w:rsidR="00421C41" w:rsidRPr="00004070" w:rsidRDefault="00421C41" w:rsidP="00DE2C9A">
            <w:pPr>
              <w:numPr>
                <w:ilvl w:val="0"/>
                <w:numId w:val="14"/>
              </w:numPr>
              <w:spacing w:after="50"/>
              <w:rPr>
                <w:rFonts w:eastAsia="Arial" w:cs="Arial"/>
                <w:color w:val="000000"/>
                <w:szCs w:val="24"/>
                <w:lang w:val="en-US"/>
              </w:rPr>
            </w:pPr>
          </w:p>
          <w:p w14:paraId="777ACBA6" w14:textId="77777777"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22">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23">
              <w:r w:rsidRPr="00004070">
                <w:rPr>
                  <w:rFonts w:eastAsia="Arial" w:cs="Arial"/>
                  <w:color w:val="0563C1"/>
                  <w:szCs w:val="24"/>
                  <w:u w:val="single"/>
                </w:rPr>
                <w:t>section 7</w:t>
              </w:r>
            </w:hyperlink>
            <w:r w:rsidRPr="00004070">
              <w:rPr>
                <w:rFonts w:eastAsia="Arial" w:cs="Arial"/>
                <w:color w:val="000000"/>
                <w:szCs w:val="24"/>
              </w:rPr>
              <w:t>.</w:t>
            </w:r>
          </w:p>
          <w:p w14:paraId="1CD57C27" w14:textId="22B13561"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Adjust the dose of </w:t>
            </w:r>
            <w:r w:rsidR="00A60A45">
              <w:rPr>
                <w:rFonts w:eastAsia="Arial" w:cs="Arial"/>
                <w:color w:val="000000"/>
                <w:szCs w:val="24"/>
              </w:rPr>
              <w:t>methylphenidate</w:t>
            </w:r>
            <w:r w:rsidR="00A60A45" w:rsidRPr="00004070">
              <w:rPr>
                <w:rFonts w:eastAsia="Arial" w:cs="Arial"/>
                <w:color w:val="000000"/>
                <w:szCs w:val="24"/>
              </w:rPr>
              <w:t xml:space="preserve"> </w:t>
            </w:r>
            <w:r w:rsidRPr="00004070">
              <w:rPr>
                <w:rFonts w:eastAsia="Arial" w:cs="Arial"/>
                <w:color w:val="000000"/>
                <w:szCs w:val="24"/>
              </w:rPr>
              <w:t>prescribed as advised by the specialist.</w:t>
            </w:r>
          </w:p>
          <w:p w14:paraId="4508A821" w14:textId="61E4C452" w:rsidR="00ED0997" w:rsidRPr="00004070" w:rsidRDefault="001F27B1" w:rsidP="004814F9">
            <w:pPr>
              <w:pStyle w:val="ListParagraph"/>
              <w:numPr>
                <w:ilvl w:val="0"/>
                <w:numId w:val="14"/>
              </w:numPr>
              <w:ind w:left="447"/>
              <w:rPr>
                <w:rFonts w:eastAsia="Arial" w:cs="Arial"/>
                <w:color w:val="000000"/>
                <w:szCs w:val="24"/>
                <w:lang w:val="en-US"/>
              </w:rPr>
            </w:pPr>
            <w:r w:rsidRPr="003E35FF">
              <w:rPr>
                <w:rFonts w:eastAsia="Arial" w:cs="Arial"/>
                <w:color w:val="000000"/>
                <w:szCs w:val="24"/>
              </w:rPr>
              <w:t xml:space="preserve">Ensure receipt of </w:t>
            </w:r>
            <w:r>
              <w:rPr>
                <w:rFonts w:eastAsia="Arial" w:cs="Arial"/>
                <w:color w:val="000000"/>
                <w:szCs w:val="24"/>
              </w:rPr>
              <w:t>results from</w:t>
            </w:r>
            <w:r w:rsidRPr="003E35FF">
              <w:rPr>
                <w:rFonts w:eastAsia="Arial" w:cs="Arial"/>
                <w:color w:val="000000"/>
                <w:szCs w:val="24"/>
              </w:rPr>
              <w:t xml:space="preserve"> monitoring </w:t>
            </w:r>
            <w:r w:rsidR="00ED0997" w:rsidRPr="00004070">
              <w:rPr>
                <w:rFonts w:eastAsia="Arial" w:cs="Arial"/>
                <w:color w:val="000000"/>
                <w:szCs w:val="24"/>
              </w:rPr>
              <w:t xml:space="preserve">as outlined in </w:t>
            </w:r>
            <w:hyperlink r:id="rId24">
              <w:r w:rsidR="00ED0997" w:rsidRPr="00004070">
                <w:rPr>
                  <w:rFonts w:eastAsia="Arial" w:cs="Arial"/>
                  <w:color w:val="0563C1"/>
                  <w:szCs w:val="24"/>
                  <w:u w:val="single"/>
                </w:rPr>
                <w:t>section 9</w:t>
              </w:r>
            </w:hyperlink>
            <w:r w:rsidR="00ED0997" w:rsidRPr="00004070">
              <w:rPr>
                <w:rFonts w:eastAsia="Arial" w:cs="Arial"/>
                <w:color w:val="000000"/>
                <w:szCs w:val="24"/>
              </w:rPr>
              <w:t>.</w:t>
            </w:r>
          </w:p>
          <w:p w14:paraId="7826CA29" w14:textId="1C0D5D96"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Assess for possible interactions with </w:t>
            </w:r>
            <w:r w:rsidR="00C91E4C">
              <w:rPr>
                <w:rFonts w:eastAsia="Arial" w:cs="Arial"/>
                <w:color w:val="000000"/>
                <w:szCs w:val="24"/>
              </w:rPr>
              <w:t>methylphenidate</w:t>
            </w:r>
            <w:r w:rsidR="00C91E4C" w:rsidRPr="00004070">
              <w:rPr>
                <w:rFonts w:eastAsia="Arial" w:cs="Arial"/>
                <w:color w:val="000000"/>
                <w:szCs w:val="24"/>
              </w:rPr>
              <w:t xml:space="preserve"> </w:t>
            </w:r>
            <w:r w:rsidRPr="00004070">
              <w:rPr>
                <w:rFonts w:eastAsia="Arial" w:cs="Arial"/>
                <w:color w:val="000000"/>
                <w:szCs w:val="24"/>
              </w:rPr>
              <w:t xml:space="preserve">when starting new medicines (see </w:t>
            </w:r>
            <w:hyperlink r:id="rId25">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Manage any adverse effects as detailed in </w:t>
            </w:r>
            <w:hyperlink r:id="rId26">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1C79936E" w14:textId="77777777" w:rsidR="00316E88" w:rsidRPr="00AC07AD" w:rsidRDefault="00316E88"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 xml:space="preserve">Stop </w:t>
            </w:r>
            <w:r>
              <w:rPr>
                <w:rFonts w:eastAsia="Times New Roman" w:cstheme="minorHAnsi"/>
                <w:iCs/>
                <w:color w:val="000000"/>
                <w:lang w:eastAsia="en-GB"/>
              </w:rPr>
              <w:t>methylphenidate</w:t>
            </w:r>
            <w:r w:rsidRPr="00AC07AD">
              <w:rPr>
                <w:rFonts w:eastAsia="Times New Roman" w:cstheme="minorHAnsi"/>
                <w:iCs/>
                <w:color w:val="000000"/>
                <w:lang w:eastAsia="en-GB"/>
              </w:rPr>
              <w:t xml:space="preserve"> and make an urgent referral to the specialist if </w:t>
            </w:r>
            <w:r>
              <w:rPr>
                <w:rFonts w:eastAsia="Times New Roman" w:cstheme="minorHAnsi"/>
                <w:iCs/>
                <w:color w:val="000000"/>
                <w:lang w:eastAsia="en-GB"/>
              </w:rPr>
              <w:t>cerebral ischaemia, new or worsening seizures, or serotonin syndrome are suspected</w:t>
            </w:r>
            <w:r w:rsidRPr="00AC07AD">
              <w:rPr>
                <w:rFonts w:eastAsia="Times New Roman" w:cstheme="minorHAnsi"/>
                <w:iCs/>
                <w:color w:val="000000"/>
                <w:lang w:eastAsia="en-GB"/>
              </w:rPr>
              <w:t>.</w:t>
            </w:r>
          </w:p>
          <w:p w14:paraId="62B77475" w14:textId="77777777" w:rsidR="00ED0997" w:rsidRPr="00004070" w:rsidRDefault="00ED0997" w:rsidP="004814F9">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27">
              <w:r w:rsidRPr="00004070">
                <w:rPr>
                  <w:rFonts w:eastAsia="Arial" w:cs="Arial"/>
                  <w:color w:val="0563C1"/>
                  <w:szCs w:val="24"/>
                  <w:u w:val="single"/>
                </w:rPr>
                <w:t>section 10</w:t>
              </w:r>
            </w:hyperlink>
            <w:r w:rsidRPr="00004070">
              <w:rPr>
                <w:rFonts w:eastAsia="Arial" w:cs="Arial"/>
                <w:color w:val="000000"/>
                <w:szCs w:val="24"/>
              </w:rPr>
              <w:t xml:space="preserve">). </w:t>
            </w:r>
          </w:p>
          <w:p w14:paraId="123EAAFD" w14:textId="77777777" w:rsidR="008556B7" w:rsidRPr="00AC07AD" w:rsidRDefault="008556B7"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Refer the management back to the specialist if the patient becomes or plans to become pregnant.</w:t>
            </w:r>
          </w:p>
          <w:p w14:paraId="04F66C7B" w14:textId="77777777" w:rsidR="00DA3BEA" w:rsidRDefault="00DA3BEA" w:rsidP="004814F9">
            <w:pPr>
              <w:ind w:left="447"/>
              <w:rPr>
                <w:rFonts w:eastAsia="Times New Roman" w:cstheme="minorHAnsi"/>
                <w:iCs/>
                <w:lang w:eastAsia="en-GB"/>
              </w:rPr>
            </w:pPr>
            <w:r w:rsidRPr="00AC07AD">
              <w:rPr>
                <w:rFonts w:eastAsia="Times New Roman" w:cstheme="minorHAnsi"/>
                <w:iCs/>
                <w:lang w:eastAsia="en-GB"/>
              </w:rPr>
              <w:t>Stop treatment as advised by the specialist</w:t>
            </w:r>
            <w:r>
              <w:rPr>
                <w:rFonts w:eastAsia="Times New Roman" w:cstheme="minorHAnsi"/>
                <w:iCs/>
                <w:lang w:eastAsia="en-GB"/>
              </w:rPr>
              <w:t>. T</w:t>
            </w:r>
            <w:r w:rsidRPr="006E3F0F">
              <w:rPr>
                <w:rFonts w:eastAsia="Times New Roman" w:cstheme="minorHAnsi"/>
                <w:iCs/>
                <w:lang w:eastAsia="en-GB"/>
              </w:rPr>
              <w:t>rial discontinuations should be managed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93D63F6" w14:textId="77777777" w:rsidR="00E5606B" w:rsidRPr="00D91DEE" w:rsidRDefault="00E5606B"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 xml:space="preserve">Not to drive, use other modes of transport that require a high level of alertness </w:t>
            </w:r>
            <w:proofErr w:type="spellStart"/>
            <w:r w:rsidRPr="00D91DEE">
              <w:rPr>
                <w:rFonts w:eastAsia="Times New Roman" w:cstheme="minorHAnsi"/>
                <w:iCs/>
                <w:color w:val="000000"/>
                <w:lang w:eastAsia="en-GB"/>
              </w:rPr>
              <w:t>eg</w:t>
            </w:r>
            <w:proofErr w:type="spellEnd"/>
            <w:r w:rsidRPr="00D91DEE">
              <w:rPr>
                <w:rFonts w:eastAsia="Times New Roman" w:cstheme="minorHAnsi"/>
                <w:iCs/>
                <w:color w:val="000000"/>
                <w:lang w:eastAsia="en-GB"/>
              </w:rPr>
              <w:t xml:space="preserve"> bicycle, </w:t>
            </w:r>
            <w:proofErr w:type="gramStart"/>
            <w:r w:rsidRPr="00D91DEE">
              <w:rPr>
                <w:rFonts w:eastAsia="Times New Roman" w:cstheme="minorHAnsi"/>
                <w:iCs/>
                <w:color w:val="000000"/>
                <w:lang w:eastAsia="en-GB"/>
              </w:rPr>
              <w:t>scooter,  operate</w:t>
            </w:r>
            <w:proofErr w:type="gramEnd"/>
            <w:r w:rsidRPr="00D91DEE">
              <w:rPr>
                <w:rFonts w:eastAsia="Times New Roman" w:cstheme="minorHAnsi"/>
                <w:iCs/>
                <w:color w:val="000000"/>
                <w:lang w:eastAsia="en-GB"/>
              </w:rPr>
              <w:t xml:space="preserve"> machines or undertake skilled tasks if methylphenidate affects their ability to do so safely, e.g. by causing dizziness, drowsiness, or visual disturbances</w:t>
            </w:r>
          </w:p>
          <w:p w14:paraId="0330AA9D" w14:textId="77777777" w:rsidR="00E5606B" w:rsidRPr="00D91DEE" w:rsidRDefault="00E5606B"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Avoid alcohol while taking methylphenidate, as it may make side effects worse.</w:t>
            </w:r>
          </w:p>
          <w:p w14:paraId="3070E49E" w14:textId="265EC79D" w:rsidR="00ED0997" w:rsidRPr="00D91DEE" w:rsidRDefault="00ED0997" w:rsidP="004814F9">
            <w:pPr>
              <w:numPr>
                <w:ilvl w:val="0"/>
                <w:numId w:val="14"/>
              </w:numPr>
              <w:spacing w:after="50"/>
              <w:ind w:left="447"/>
              <w:rPr>
                <w:rFonts w:eastAsia="Times New Roman" w:cstheme="minorHAnsi"/>
                <w:iCs/>
                <w:color w:val="000000"/>
                <w:lang w:eastAsia="en-GB"/>
              </w:rPr>
            </w:pPr>
            <w:r w:rsidRPr="00D91DEE">
              <w:rPr>
                <w:rFonts w:eastAsia="Times New Roman" w:cstheme="minorHAnsi"/>
                <w:iCs/>
                <w:color w:val="000000"/>
                <w:lang w:eastAsia="en-GB"/>
              </w:rPr>
              <w:t xml:space="preserve">Take </w:t>
            </w:r>
            <w:r w:rsidR="00E5606B" w:rsidRPr="00D91DEE">
              <w:rPr>
                <w:rFonts w:eastAsia="Times New Roman" w:cstheme="minorHAnsi"/>
                <w:iCs/>
                <w:color w:val="000000"/>
                <w:lang w:eastAsia="en-GB"/>
              </w:rPr>
              <w:t xml:space="preserve">methylphenidate </w:t>
            </w:r>
            <w:r w:rsidRPr="00D91DEE">
              <w:rPr>
                <w:rFonts w:eastAsia="Times New Roman" w:cstheme="minorHAnsi"/>
                <w:iCs/>
                <w:color w:val="000000"/>
                <w:lang w:eastAsia="en-GB"/>
              </w:rPr>
              <w:t xml:space="preserve">as prescribed and do not stop taking it without speaking to their primary care prescriber or specialist. </w:t>
            </w:r>
            <w:r w:rsidR="000F2089" w:rsidRPr="00D91DEE">
              <w:rPr>
                <w:rFonts w:eastAsia="Times New Roman" w:cstheme="minorHAnsi"/>
                <w:iCs/>
                <w:color w:val="000000"/>
                <w:lang w:eastAsia="en-GB"/>
              </w:rPr>
              <w:t xml:space="preserve"> Medical supervision of withdrawal is required, since this may unmask depression or chronic over-activity.</w:t>
            </w:r>
          </w:p>
          <w:p w14:paraId="370EFC1A" w14:textId="77777777" w:rsidR="00F7481F" w:rsidRPr="00694FDE" w:rsidRDefault="00F7481F" w:rsidP="004814F9">
            <w:pPr>
              <w:numPr>
                <w:ilvl w:val="0"/>
                <w:numId w:val="14"/>
              </w:numPr>
              <w:spacing w:after="50"/>
              <w:ind w:left="447"/>
              <w:rPr>
                <w:rFonts w:eastAsia="Times New Roman" w:cstheme="minorHAnsi"/>
                <w:lang w:eastAsia="en-GB"/>
              </w:rPr>
            </w:pPr>
            <w:r w:rsidRPr="00D91DEE">
              <w:rPr>
                <w:rFonts w:eastAsia="Times New Roman" w:cstheme="minorHAnsi"/>
                <w:iCs/>
                <w:color w:val="000000"/>
                <w:lang w:eastAsia="en-GB"/>
              </w:rPr>
              <w:t xml:space="preserve">Methylphenidate is a schedule 2 controlled drug. Patients, their family or carer may be required to prove their identity when collecting </w:t>
            </w:r>
            <w:proofErr w:type="gramStart"/>
            <w:r w:rsidRPr="00D91DEE">
              <w:rPr>
                <w:rFonts w:eastAsia="Times New Roman" w:cstheme="minorHAnsi"/>
                <w:iCs/>
                <w:color w:val="000000"/>
                <w:lang w:eastAsia="en-GB"/>
              </w:rPr>
              <w:t>prescriptions, and</w:t>
            </w:r>
            <w:proofErr w:type="gramEnd"/>
            <w:r w:rsidRPr="00D91DEE">
              <w:rPr>
                <w:rFonts w:eastAsia="Times New Roman" w:cstheme="minorHAnsi"/>
                <w:iCs/>
                <w:color w:val="000000"/>
                <w:lang w:eastAsia="en-GB"/>
              </w:rPr>
              <w:t xml:space="preserve"> should store </w:t>
            </w:r>
            <w:r w:rsidRPr="00D91DEE">
              <w:rPr>
                <w:rFonts w:eastAsia="Times New Roman" w:cstheme="minorHAnsi"/>
                <w:iCs/>
                <w:color w:val="000000"/>
                <w:lang w:eastAsia="en-GB"/>
              </w:rPr>
              <w:lastRenderedPageBreak/>
              <w:t>methylphenidate safely and securely. It must not be shared with anyone else. Note that where a child (under 16) presents to a pharmacy to collect their medication, pharmacists will need to decide whether to provide</w:t>
            </w:r>
            <w:r>
              <w:rPr>
                <w:rFonts w:eastAsia="Times New Roman" w:cstheme="minorHAnsi"/>
                <w:lang w:eastAsia="en-GB"/>
              </w:rPr>
              <w:t xml:space="preserve"> it to them, or request that a family member or carer collects the medicine, b</w:t>
            </w:r>
            <w:r w:rsidRPr="000400A1">
              <w:rPr>
                <w:rFonts w:eastAsia="Times New Roman" w:cstheme="minorHAnsi"/>
                <w:lang w:eastAsia="en-GB"/>
              </w:rPr>
              <w:t>ased on the individual circumstances.</w:t>
            </w:r>
            <w:r w:rsidRPr="00694FDE">
              <w:rPr>
                <w:rFonts w:ascii="Calibri" w:eastAsia="Times New Roman" w:hAnsi="Calibri" w:cs="Calibri"/>
                <w:iCs/>
                <w:color w:val="000000"/>
                <w:lang w:eastAsia="en-GB"/>
              </w:rPr>
              <w:t xml:space="preserve"> </w:t>
            </w:r>
          </w:p>
          <w:p w14:paraId="75FF5205" w14:textId="1D1C861D"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Tell anyone who prescribes them a medicine that they are taking </w:t>
            </w:r>
            <w:r w:rsidR="00F7481F">
              <w:rPr>
                <w:rFonts w:eastAsia="Arial" w:cs="Arial"/>
                <w:color w:val="000000"/>
                <w:szCs w:val="24"/>
              </w:rPr>
              <w:t>methylphenidate</w:t>
            </w:r>
          </w:p>
          <w:p w14:paraId="5EFA74BD"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Attend regularly for monitoring and review appointments with primary care and specialist. Be aware that medicines may be stopped if they do not attend appointments. </w:t>
            </w:r>
          </w:p>
          <w:p w14:paraId="495D584B" w14:textId="77777777" w:rsidR="00ED0997" w:rsidRPr="00004070" w:rsidRDefault="00ED0997" w:rsidP="004814F9">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28">
              <w:r w:rsidRPr="00004070">
                <w:rPr>
                  <w:rFonts w:eastAsia="Arial" w:cs="Arial"/>
                  <w:color w:val="0563C1"/>
                  <w:szCs w:val="24"/>
                  <w:u w:val="single"/>
                </w:rPr>
                <w:t>section 11</w:t>
              </w:r>
            </w:hyperlink>
            <w:r w:rsidRPr="00004070">
              <w:rPr>
                <w:rFonts w:eastAsia="Arial" w:cs="Arial"/>
                <w:color w:val="000000"/>
                <w:szCs w:val="24"/>
              </w:rPr>
              <w:t>.</w:t>
            </w:r>
          </w:p>
          <w:p w14:paraId="0B020254" w14:textId="77777777" w:rsidR="004814F9" w:rsidRDefault="00DE2C9A"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 xml:space="preserve">Report the use of any over the counter medications to their GP and be aware they should discuss the use of </w:t>
            </w:r>
            <w:r>
              <w:rPr>
                <w:rFonts w:eastAsia="Times New Roman" w:cstheme="minorHAnsi"/>
                <w:iCs/>
                <w:color w:val="000000"/>
                <w:lang w:eastAsia="en-GB"/>
              </w:rPr>
              <w:t>methylphenidate</w:t>
            </w:r>
            <w:r w:rsidRPr="00AC07AD">
              <w:rPr>
                <w:rFonts w:eastAsia="Times New Roman" w:cstheme="minorHAnsi"/>
                <w:iCs/>
                <w:color w:val="000000"/>
                <w:lang w:eastAsia="en-GB"/>
              </w:rPr>
              <w:t xml:space="preserve"> with their pharmacist before purchasing any OTC medicines.</w:t>
            </w:r>
          </w:p>
          <w:p w14:paraId="1B109C56" w14:textId="1AB0C854" w:rsidR="00A25D79" w:rsidRPr="004814F9" w:rsidRDefault="00A25D79" w:rsidP="004814F9">
            <w:pPr>
              <w:pStyle w:val="ListParagraph"/>
              <w:numPr>
                <w:ilvl w:val="0"/>
                <w:numId w:val="14"/>
              </w:numPr>
              <w:spacing w:before="60" w:after="60" w:line="240" w:lineRule="auto"/>
              <w:ind w:left="447"/>
              <w:contextualSpacing/>
              <w:rPr>
                <w:rFonts w:eastAsia="Times New Roman" w:cstheme="minorHAnsi"/>
                <w:iCs/>
                <w:color w:val="000000"/>
                <w:lang w:eastAsia="en-GB"/>
              </w:rPr>
            </w:pPr>
            <w:r w:rsidRPr="004814F9">
              <w:rPr>
                <w:rFonts w:eastAsia="Times New Roman" w:cstheme="minorHAnsi"/>
                <w:iCs/>
                <w:lang w:eastAsia="en-GB"/>
              </w:rPr>
              <w:t xml:space="preserve">People of child-bearing potential should inform the specialist or GP immediately </w:t>
            </w:r>
            <w:r w:rsidRPr="004814F9">
              <w:rPr>
                <w:rFonts w:eastAsia="Times New Roman" w:cstheme="minorHAnsi"/>
                <w:lang w:eastAsia="en-GB"/>
              </w:rPr>
              <w:t>If they suspect they may be pregnant, or are planning a pregnancy</w:t>
            </w:r>
          </w:p>
          <w:p w14:paraId="61DDC8D4" w14:textId="3B6838BF" w:rsidR="00055685" w:rsidRPr="00004070" w:rsidRDefault="00055685" w:rsidP="00DE2C9A">
            <w:pPr>
              <w:pStyle w:val="ListParagraph"/>
              <w:numPr>
                <w:ilvl w:val="0"/>
                <w:numId w:val="14"/>
              </w:numPr>
              <w:rPr>
                <w:rFonts w:cs="Arial"/>
                <w:color w:val="000000"/>
                <w:u w:val="single"/>
              </w:rPr>
            </w:pPr>
          </w:p>
        </w:tc>
      </w:tr>
      <w:tr w:rsidR="00055685" w:rsidRPr="00004070" w14:paraId="2BBEC1D0" w14:textId="77777777" w:rsidTr="1E7986F2">
        <w:trPr>
          <w:jc w:val="center"/>
        </w:trPr>
        <w:tc>
          <w:tcPr>
            <w:tcW w:w="10455" w:type="dxa"/>
            <w:gridSpan w:val="4"/>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4"/>
            <w:tcBorders>
              <w:top w:val="nil"/>
              <w:bottom w:val="single" w:sz="4" w:space="0" w:color="auto"/>
            </w:tcBorders>
            <w:shd w:val="clear" w:color="auto" w:fill="auto"/>
          </w:tcPr>
          <w:p w14:paraId="3EFD7B67" w14:textId="77777777" w:rsidR="009449A1" w:rsidRPr="009449A1" w:rsidRDefault="009449A1" w:rsidP="009449A1">
            <w:pPr>
              <w:spacing w:before="60" w:after="60" w:line="240" w:lineRule="auto"/>
              <w:jc w:val="both"/>
            </w:pPr>
            <w:r w:rsidRPr="009449A1">
              <w:t>Methylphenidate is a central nervous system stimulant licensed as part of a comprehensive</w:t>
            </w:r>
          </w:p>
          <w:p w14:paraId="1D73EBF9" w14:textId="77777777" w:rsidR="009449A1" w:rsidRPr="009449A1" w:rsidRDefault="009449A1" w:rsidP="009449A1">
            <w:pPr>
              <w:spacing w:before="60" w:after="60" w:line="240" w:lineRule="auto"/>
              <w:jc w:val="both"/>
            </w:pPr>
            <w:r w:rsidRPr="009449A1">
              <w:t>treatment programme for attention deficit hyperactivity disorder (ADHD). It may be offered as a</w:t>
            </w:r>
          </w:p>
          <w:p w14:paraId="6CD7BD9D" w14:textId="5C441D98" w:rsidR="009449A1" w:rsidRPr="009449A1" w:rsidRDefault="009449A1" w:rsidP="009449A1">
            <w:pPr>
              <w:spacing w:before="60" w:after="60" w:line="240" w:lineRule="auto"/>
              <w:jc w:val="both"/>
            </w:pPr>
            <w:r w:rsidRPr="009449A1">
              <w:t xml:space="preserve">first line pharmacological treatment option for </w:t>
            </w:r>
            <w:r w:rsidR="006D60E8">
              <w:t>children aged 5 years and over and young people</w:t>
            </w:r>
            <w:r w:rsidRPr="009449A1">
              <w:t xml:space="preserve"> with ADHD who have been appropriately</w:t>
            </w:r>
            <w:r w:rsidR="006D60E8">
              <w:t xml:space="preserve"> </w:t>
            </w:r>
            <w:r w:rsidRPr="009449A1">
              <w:t>diagnosed (see NICE Guidance NG87 Attention deficit hyperactivity disorder: diagnosis and</w:t>
            </w:r>
            <w:r w:rsidR="006D60E8">
              <w:t xml:space="preserve"> </w:t>
            </w:r>
            <w:r w:rsidRPr="009449A1">
              <w:t>management). NICE recommends that people with ADHD have a comprehensive, holistic</w:t>
            </w:r>
            <w:r w:rsidR="006D60E8">
              <w:t xml:space="preserve"> </w:t>
            </w:r>
            <w:r w:rsidRPr="009449A1">
              <w:t>shared treatment plan that addresses psychological, behavioural and occupational or</w:t>
            </w:r>
            <w:r w:rsidR="006D60E8">
              <w:t xml:space="preserve"> </w:t>
            </w:r>
            <w:r w:rsidRPr="009449A1">
              <w:t>educational needs.</w:t>
            </w:r>
          </w:p>
          <w:p w14:paraId="23AAED6A" w14:textId="73B2DC2F" w:rsidR="009449A1" w:rsidRPr="009449A1" w:rsidRDefault="009449A1" w:rsidP="009449A1">
            <w:pPr>
              <w:spacing w:before="60" w:after="60" w:line="240" w:lineRule="auto"/>
              <w:jc w:val="both"/>
            </w:pPr>
            <w:r w:rsidRPr="009449A1">
              <w:t xml:space="preserve">Methylphenidate is available as immediate-release </w:t>
            </w:r>
            <w:proofErr w:type="gramStart"/>
            <w:r w:rsidRPr="009449A1">
              <w:t>tablets, and</w:t>
            </w:r>
            <w:proofErr w:type="gramEnd"/>
            <w:r w:rsidRPr="009449A1">
              <w:t xml:space="preserve"> modified-release tablets and</w:t>
            </w:r>
            <w:r w:rsidR="006D60E8">
              <w:t xml:space="preserve"> </w:t>
            </w:r>
            <w:r w:rsidRPr="009449A1">
              <w:t>capsules. The modified-release preparations contain both immediate-release and prolonged-</w:t>
            </w:r>
            <w:r w:rsidR="006D60E8">
              <w:t xml:space="preserve"> </w:t>
            </w:r>
            <w:r w:rsidRPr="009449A1">
              <w:t>release methylphenidate, and different brands have different proportions of each. Brands may</w:t>
            </w:r>
            <w:r w:rsidR="006D60E8">
              <w:t xml:space="preserve"> </w:t>
            </w:r>
            <w:r w:rsidRPr="009449A1">
              <w:t>therefore vary in their release characteristics and clinical effect. Modified-released preparations</w:t>
            </w:r>
            <w:r w:rsidR="006D60E8">
              <w:t xml:space="preserve"> </w:t>
            </w:r>
            <w:r w:rsidRPr="009449A1">
              <w:t>should therefore be prescribed by brand name.</w:t>
            </w:r>
          </w:p>
          <w:p w14:paraId="7B562205" w14:textId="770A0312" w:rsidR="009449A1" w:rsidRPr="009449A1" w:rsidRDefault="009449A1" w:rsidP="009449A1">
            <w:pPr>
              <w:spacing w:before="60" w:after="60" w:line="240" w:lineRule="auto"/>
              <w:jc w:val="both"/>
            </w:pPr>
            <w:r w:rsidRPr="009449A1">
              <w:t>Methylphenidate is a schedule 2 controlled substance; all legal requirements for prescribing</w:t>
            </w:r>
            <w:r w:rsidR="006D60E8">
              <w:t xml:space="preserve"> </w:t>
            </w:r>
            <w:r w:rsidRPr="009449A1">
              <w:t>controlled drugs should be followed. See NICE Guidance NG46 Controlled drugs: safe use and</w:t>
            </w:r>
            <w:r w:rsidR="006D60E8">
              <w:t xml:space="preserve"> </w:t>
            </w:r>
            <w:r w:rsidRPr="009449A1">
              <w:t>management. Risk of misuse can be reduced by using modified-release preparations.</w:t>
            </w:r>
          </w:p>
          <w:p w14:paraId="42B5D7C6" w14:textId="25DB3FF7" w:rsidR="009449A1" w:rsidRPr="009449A1" w:rsidRDefault="009449A1" w:rsidP="009449A1">
            <w:pPr>
              <w:spacing w:before="60" w:after="60" w:line="240" w:lineRule="auto"/>
              <w:jc w:val="both"/>
            </w:pPr>
            <w:r w:rsidRPr="009449A1">
              <w:t>Where a person with ADHD is treated by a Child and Adolescent Mental Health Service</w:t>
            </w:r>
            <w:r w:rsidR="006D60E8">
              <w:t xml:space="preserve"> </w:t>
            </w:r>
            <w:r w:rsidRPr="009449A1">
              <w:t>(CAMHS) but is approaching their 18th birthday, it is expected that CAMHS will refer to the</w:t>
            </w:r>
            <w:r w:rsidR="006D60E8">
              <w:t xml:space="preserve"> </w:t>
            </w:r>
            <w:r w:rsidRPr="009449A1">
              <w:t>appropriate adult service if need for ongoing treatment is anticipated.</w:t>
            </w:r>
          </w:p>
          <w:p w14:paraId="548264B8" w14:textId="1944912E" w:rsidR="00CC6A32" w:rsidRPr="00004070" w:rsidRDefault="009449A1" w:rsidP="006D60E8">
            <w:pPr>
              <w:spacing w:before="60" w:after="60" w:line="240" w:lineRule="auto"/>
              <w:jc w:val="both"/>
            </w:pPr>
            <w:r w:rsidRPr="009449A1">
              <w:t>The safety and efficacy of long-term use of methylphenidate has not been systematically</w:t>
            </w:r>
            <w:r w:rsidR="006D60E8">
              <w:t xml:space="preserve"> </w:t>
            </w:r>
            <w:r w:rsidRPr="009449A1">
              <w:t>evaluated in controlled trials. Patients should be reviewed for ongoing need at least annually,</w:t>
            </w:r>
            <w:r w:rsidR="006D60E8">
              <w:t xml:space="preserve"> </w:t>
            </w:r>
            <w:r w:rsidRPr="009449A1">
              <w:t>and the manufacturers recommend a trial discontinuation at least once yearly to assess the</w:t>
            </w:r>
            <w:r w:rsidR="006D60E8">
              <w:t xml:space="preserve"> </w:t>
            </w:r>
            <w:r w:rsidRPr="009449A1">
              <w:t>patient’s conditio</w:t>
            </w:r>
            <w:r w:rsidR="006D60E8">
              <w:t>n</w:t>
            </w:r>
          </w:p>
        </w:tc>
      </w:tr>
      <w:tr w:rsidR="00055685" w:rsidRPr="00004070" w14:paraId="061A519D" w14:textId="77777777" w:rsidTr="1E7986F2">
        <w:trPr>
          <w:jc w:val="center"/>
        </w:trPr>
        <w:tc>
          <w:tcPr>
            <w:tcW w:w="10455" w:type="dxa"/>
            <w:gridSpan w:val="4"/>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4"/>
            <w:tcBorders>
              <w:top w:val="nil"/>
              <w:bottom w:val="single" w:sz="4" w:space="0" w:color="auto"/>
            </w:tcBorders>
            <w:shd w:val="clear" w:color="auto" w:fill="auto"/>
          </w:tcPr>
          <w:p w14:paraId="313F6062" w14:textId="32423330" w:rsidR="00D86785" w:rsidRPr="00CD567B" w:rsidRDefault="00D86785" w:rsidP="00D86785">
            <w:pPr>
              <w:pStyle w:val="ListParagraph"/>
              <w:numPr>
                <w:ilvl w:val="0"/>
                <w:numId w:val="34"/>
              </w:numPr>
              <w:spacing w:before="60" w:after="60" w:line="240" w:lineRule="auto"/>
              <w:contextualSpacing/>
              <w:rPr>
                <w:rFonts w:eastAsia="Times New Roman" w:cstheme="minorHAnsi"/>
                <w:lang w:eastAsia="en-GB"/>
              </w:rPr>
            </w:pPr>
            <w:r w:rsidRPr="00CD567B">
              <w:rPr>
                <w:rFonts w:eastAsia="Times New Roman" w:cstheme="minorHAnsi"/>
                <w:lang w:eastAsia="en-GB"/>
              </w:rPr>
              <w:t>Attention deficit hyperactivity disorder (ADHD)</w:t>
            </w:r>
            <w:r w:rsidR="004814F9">
              <w:rPr>
                <w:rFonts w:eastAsia="Times New Roman" w:cstheme="minorHAnsi"/>
                <w:lang w:eastAsia="en-GB"/>
              </w:rPr>
              <w:t xml:space="preserve"> </w:t>
            </w:r>
            <w:r w:rsidR="004814F9" w:rsidRPr="00A82892">
              <w:rPr>
                <w:rFonts w:eastAsia="Times New Roman" w:cstheme="minorHAnsi"/>
                <w:lang w:eastAsia="en-GB"/>
              </w:rPr>
              <w:t>in children aged 6 years and over</w:t>
            </w:r>
          </w:p>
          <w:p w14:paraId="45C820ED" w14:textId="227763BD" w:rsidR="00E50AEB" w:rsidRPr="00004070" w:rsidRDefault="00E50AEB" w:rsidP="002D2B0F">
            <w:pPr>
              <w:spacing w:after="50"/>
              <w:rPr>
                <w:rFonts w:cs="Arial"/>
                <w:szCs w:val="24"/>
                <w:lang w:eastAsia="en-GB"/>
              </w:rPr>
            </w:pPr>
          </w:p>
        </w:tc>
      </w:tr>
      <w:tr w:rsidR="00055685" w:rsidRPr="00004070" w14:paraId="0408E228" w14:textId="77777777" w:rsidTr="1E7986F2">
        <w:trPr>
          <w:jc w:val="center"/>
        </w:trPr>
        <w:tc>
          <w:tcPr>
            <w:tcW w:w="10455" w:type="dxa"/>
            <w:gridSpan w:val="4"/>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004070">
              <w:rPr>
                <w:rFonts w:cs="Arial"/>
                <w:lang w:eastAsia="en-GB"/>
              </w:rPr>
              <w:lastRenderedPageBreak/>
              <w:t>Locally agreed off-label use</w:t>
            </w:r>
            <w:bookmarkEnd w:id="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1E7986F2">
        <w:trPr>
          <w:jc w:val="center"/>
        </w:trPr>
        <w:tc>
          <w:tcPr>
            <w:tcW w:w="10455" w:type="dxa"/>
            <w:gridSpan w:val="4"/>
            <w:tcBorders>
              <w:top w:val="nil"/>
              <w:bottom w:val="single" w:sz="4" w:space="0" w:color="auto"/>
            </w:tcBorders>
            <w:shd w:val="clear" w:color="auto" w:fill="auto"/>
          </w:tcPr>
          <w:p w14:paraId="13E82AB6" w14:textId="2949DAB5" w:rsidR="00373E49" w:rsidRPr="00373E49" w:rsidRDefault="00373E49" w:rsidP="00373E49">
            <w:pPr>
              <w:rPr>
                <w:rFonts w:eastAsia="Arial" w:cs="Arial"/>
                <w:szCs w:val="24"/>
              </w:rPr>
            </w:pPr>
            <w:r w:rsidRPr="00373E49">
              <w:rPr>
                <w:rFonts w:eastAsia="Arial" w:cs="Arial"/>
                <w:szCs w:val="24"/>
              </w:rPr>
              <w:t>The Surrey Heartlands Integrated Care System Area Prescribing Committee recommended the use of this document for the</w:t>
            </w:r>
            <w:r w:rsidR="008041CC">
              <w:rPr>
                <w:rFonts w:eastAsia="Arial" w:cs="Arial"/>
                <w:szCs w:val="24"/>
              </w:rPr>
              <w:t xml:space="preserve"> indications as outlined above.</w:t>
            </w:r>
          </w:p>
          <w:p w14:paraId="4CBB3A8B" w14:textId="77777777" w:rsidR="00373E49" w:rsidRPr="00373E49" w:rsidRDefault="00373E49" w:rsidP="00373E4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C1C9B3"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 xml:space="preserve">Dosing specific to the indication </w:t>
            </w:r>
          </w:p>
          <w:p w14:paraId="3663C4C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Relevant interaction information</w:t>
            </w:r>
          </w:p>
          <w:p w14:paraId="2C7FC2BB"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Any additional monitoring requirements over and above the shared care.</w:t>
            </w:r>
          </w:p>
          <w:p w14:paraId="3C5E56A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Duration of treatment</w:t>
            </w:r>
          </w:p>
          <w:p w14:paraId="0A2E1809"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Frequency of review.</w:t>
            </w:r>
          </w:p>
          <w:p w14:paraId="7537701A" w14:textId="12F14C18" w:rsidR="00514D5F" w:rsidRPr="00373E49" w:rsidRDefault="00373E49" w:rsidP="00595041">
            <w:pPr>
              <w:numPr>
                <w:ilvl w:val="0"/>
                <w:numId w:val="27"/>
              </w:numPr>
              <w:spacing w:after="50"/>
              <w:rPr>
                <w:rFonts w:eastAsia="Arial" w:cs="Arial"/>
                <w:szCs w:val="24"/>
              </w:rPr>
            </w:pPr>
            <w:r w:rsidRPr="00373E49">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4"/>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This information does not replace the Summary of Product Characteristics (SPC</w:t>
            </w:r>
            <w:proofErr w:type="gramStart"/>
            <w:r w:rsidRPr="00004070">
              <w:rPr>
                <w:rFonts w:eastAsia="Arial" w:cs="Arial"/>
                <w:color w:val="000000" w:themeColor="text1"/>
                <w:szCs w:val="24"/>
              </w:rPr>
              <w:t>), and</w:t>
            </w:r>
            <w:proofErr w:type="gramEnd"/>
            <w:r w:rsidRPr="00004070">
              <w:rPr>
                <w:rFonts w:eastAsia="Arial" w:cs="Arial"/>
                <w:color w:val="000000" w:themeColor="text1"/>
                <w:szCs w:val="24"/>
              </w:rPr>
              <w:t xml:space="preserve"> should be read in conjunction with it. Please see </w:t>
            </w:r>
            <w:hyperlink r:id="rId29">
              <w:r w:rsidRPr="00004070">
                <w:rPr>
                  <w:rStyle w:val="Hyperlink"/>
                  <w:rFonts w:eastAsia="Arial" w:cs="Arial"/>
                  <w:szCs w:val="24"/>
                </w:rPr>
                <w:t>BNF</w:t>
              </w:r>
            </w:hyperlink>
            <w:r w:rsidRPr="00004070">
              <w:rPr>
                <w:rFonts w:eastAsia="Arial" w:cs="Arial"/>
                <w:color w:val="000000" w:themeColor="text1"/>
                <w:szCs w:val="24"/>
              </w:rPr>
              <w:t xml:space="preserve"> &amp; </w:t>
            </w:r>
            <w:hyperlink r:id="rId30">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1C34F1" w:rsidRPr="00004070" w14:paraId="15455F3C" w14:textId="77777777" w:rsidTr="1E7986F2">
        <w:trPr>
          <w:jc w:val="center"/>
        </w:trPr>
        <w:tc>
          <w:tcPr>
            <w:tcW w:w="10455" w:type="dxa"/>
            <w:gridSpan w:val="4"/>
            <w:tcBorders>
              <w:top w:val="nil"/>
              <w:bottom w:val="single" w:sz="4" w:space="0" w:color="auto"/>
            </w:tcBorders>
            <w:shd w:val="clear" w:color="auto" w:fill="auto"/>
          </w:tcPr>
          <w:p w14:paraId="24E8631B" w14:textId="77777777" w:rsidR="001C34F1" w:rsidRPr="00FD1CAC" w:rsidRDefault="001C34F1" w:rsidP="001C34F1">
            <w:pPr>
              <w:pStyle w:val="Heading3"/>
              <w:spacing w:before="0" w:line="360" w:lineRule="atLeast"/>
              <w:rPr>
                <w:rFonts w:cs="Arial"/>
              </w:rPr>
            </w:pPr>
            <w:r w:rsidRPr="00FD1CAC">
              <w:rPr>
                <w:rFonts w:cs="Arial"/>
              </w:rPr>
              <w:t>Contraindications:</w:t>
            </w:r>
          </w:p>
          <w:p w14:paraId="022EDBFA"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Hypersensitivity to methylphenidate or to any of the excipients</w:t>
            </w:r>
          </w:p>
          <w:p w14:paraId="5AB9BF24"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Glaucoma</w:t>
            </w:r>
          </w:p>
          <w:p w14:paraId="22E6A033"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Phaeochromocytoma</w:t>
            </w:r>
          </w:p>
          <w:p w14:paraId="049C8006"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During treatment with non-selective, irreversible monoamine oxidase (MAO) inhibitors, or within a minimum of 14 days of discontinuing those drugs, due to the risk of hypertensive crisis</w:t>
            </w:r>
          </w:p>
          <w:p w14:paraId="02E82234"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Hyperthyroidism or thyrotoxicosis</w:t>
            </w:r>
          </w:p>
          <w:p w14:paraId="1E74C4F6"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Diagnosis or history of severe depression, anorexia nervosa/anorexic disorders, suicidal tendencies, psychotic symptoms, severe mood disorders, mania, schizophrenia, psychopathic/borderline personality disorder.</w:t>
            </w:r>
          </w:p>
          <w:p w14:paraId="00B4E152"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Diagnosis or history of severe and episodic (Type I) bipolar (affective) disorder (that is not well-controlled).</w:t>
            </w:r>
          </w:p>
          <w:p w14:paraId="3634CA00"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 xml:space="preserve">Certain pre-existing cardiovascular disorders constitute contraindications unless specialist cardiac advice is obtained and documented. These include severe hypertension, heart failure, arterial occlusive disease, angina, haemodynamically significant congenital heart </w:t>
            </w:r>
            <w:r w:rsidRPr="00FD1CAC">
              <w:rPr>
                <w:rFonts w:cs="Arial"/>
                <w:b w:val="0"/>
                <w:iCs/>
              </w:rPr>
              <w:lastRenderedPageBreak/>
              <w:t xml:space="preserve">disease, cardiomyopathies, myocardial infarction, potentially life-threatening arrhythmias, disorders caused by the dysfunction of ion channels, and structural cardiac abnormalities. </w:t>
            </w:r>
          </w:p>
          <w:p w14:paraId="22363938" w14:textId="77777777"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Pre-existing cerebrovascular disorders cerebral aneurysm, vascular abnormalities including vasculitis or stroke.</w:t>
            </w:r>
          </w:p>
          <w:p w14:paraId="153DE8C5" w14:textId="4A1FE0C4" w:rsidR="001C34F1" w:rsidRPr="00FD1CAC" w:rsidRDefault="001C34F1" w:rsidP="001C34F1">
            <w:pPr>
              <w:pStyle w:val="Heading3"/>
              <w:numPr>
                <w:ilvl w:val="0"/>
                <w:numId w:val="36"/>
              </w:numPr>
              <w:spacing w:before="0" w:line="360" w:lineRule="atLeast"/>
              <w:rPr>
                <w:rFonts w:cs="Arial"/>
                <w:b w:val="0"/>
                <w:iCs/>
              </w:rPr>
            </w:pPr>
            <w:r w:rsidRPr="00FD1CAC">
              <w:rPr>
                <w:rFonts w:cs="Arial"/>
                <w:b w:val="0"/>
                <w:iCs/>
              </w:rPr>
              <w:t xml:space="preserve">Medikinet XL </w:t>
            </w:r>
            <w:r w:rsidR="004814F9">
              <w:rPr>
                <w:rFonts w:cs="Arial"/>
                <w:b w:val="0"/>
                <w:iCs/>
              </w:rPr>
              <w:t xml:space="preserve">(not routinely recommended in Surrey Heartlands) </w:t>
            </w:r>
            <w:r w:rsidRPr="00FD1CAC">
              <w:rPr>
                <w:rFonts w:cs="Arial"/>
                <w:b w:val="0"/>
                <w:iCs/>
              </w:rPr>
              <w:t xml:space="preserve">only: history of pronounced anacidity of the stomach with a pH value above 5.5, or during therapy with H2 receptor blockers, proton pump inhibitors or antacids. </w:t>
            </w:r>
          </w:p>
          <w:p w14:paraId="031795BA" w14:textId="77777777" w:rsidR="001C34F1" w:rsidRPr="00FD1CAC" w:rsidRDefault="001C34F1" w:rsidP="001C34F1">
            <w:pPr>
              <w:autoSpaceDE w:val="0"/>
              <w:autoSpaceDN w:val="0"/>
              <w:adjustRightInd w:val="0"/>
              <w:spacing w:after="0"/>
              <w:rPr>
                <w:rFonts w:eastAsia="Times New Roman" w:cs="Arial"/>
                <w:b/>
                <w:color w:val="000000"/>
                <w:lang w:eastAsia="en-GB"/>
              </w:rPr>
            </w:pPr>
            <w:r w:rsidRPr="00FD1CAC">
              <w:rPr>
                <w:rFonts w:eastAsia="Times New Roman" w:cs="Arial"/>
                <w:b/>
                <w:bCs/>
                <w:iCs/>
                <w:color w:val="000000"/>
                <w:lang w:eastAsia="en-GB"/>
              </w:rPr>
              <w:t>Cautions</w:t>
            </w:r>
            <w:r w:rsidRPr="00FD1CAC">
              <w:rPr>
                <w:rFonts w:eastAsia="Times New Roman" w:cs="Arial"/>
                <w:b/>
                <w:color w:val="000000"/>
                <w:lang w:eastAsia="en-GB"/>
              </w:rPr>
              <w:t>:</w:t>
            </w:r>
          </w:p>
          <w:p w14:paraId="3AD7B0FA" w14:textId="77777777" w:rsidR="001C34F1" w:rsidRPr="00FD1CAC" w:rsidRDefault="001C34F1" w:rsidP="001C34F1">
            <w:pPr>
              <w:pStyle w:val="ListParagraph"/>
              <w:numPr>
                <w:ilvl w:val="0"/>
                <w:numId w:val="36"/>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Family history of sudden cardiac or unexplained death, malignant arrhythmia. </w:t>
            </w:r>
          </w:p>
          <w:p w14:paraId="7FAD2755" w14:textId="77777777" w:rsidR="001C34F1" w:rsidRPr="00FD1CAC" w:rsidRDefault="001C34F1" w:rsidP="001C34F1">
            <w:pPr>
              <w:pStyle w:val="ListParagraph"/>
              <w:numPr>
                <w:ilvl w:val="0"/>
                <w:numId w:val="36"/>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Cardiovascular status should be carefully monitored (see </w:t>
            </w:r>
            <w:hyperlink w:anchor="Nine_primary_care_monitoring" w:history="1">
              <w:r w:rsidRPr="00FD1CAC">
                <w:rPr>
                  <w:rStyle w:val="Hyperlink"/>
                  <w:rFonts w:eastAsia="Times New Roman" w:cs="Arial"/>
                  <w:bCs/>
                  <w:iCs/>
                  <w:lang w:eastAsia="en-GB"/>
                </w:rPr>
                <w:t>section 9</w:t>
              </w:r>
            </w:hyperlink>
            <w:r w:rsidRPr="00FD1CAC">
              <w:rPr>
                <w:rFonts w:eastAsia="Times New Roman" w:cs="Arial"/>
                <w:bCs/>
                <w:iCs/>
                <w:color w:val="000000"/>
                <w:lang w:eastAsia="en-GB"/>
              </w:rPr>
              <w:t xml:space="preserve"> &amp; </w:t>
            </w:r>
            <w:hyperlink w:anchor="Ten_ADRs_and_Management" w:history="1">
              <w:r w:rsidRPr="00FD1CAC">
                <w:rPr>
                  <w:rStyle w:val="Hyperlink"/>
                  <w:rFonts w:eastAsia="Times New Roman" w:cs="Arial"/>
                  <w:bCs/>
                  <w:iCs/>
                  <w:lang w:eastAsia="en-GB"/>
                </w:rPr>
                <w:t>section 10</w:t>
              </w:r>
            </w:hyperlink>
            <w:r w:rsidRPr="00FD1CAC">
              <w:rPr>
                <w:rFonts w:eastAsia="Times New Roman" w:cs="Arial"/>
                <w:bCs/>
                <w:iCs/>
                <w:color w:val="000000"/>
                <w:lang w:eastAsia="en-GB"/>
              </w:rPr>
              <w:t>)</w:t>
            </w:r>
          </w:p>
          <w:p w14:paraId="30CAE7C8" w14:textId="77777777" w:rsidR="001C34F1" w:rsidRPr="00FD1CAC" w:rsidRDefault="001C34F1" w:rsidP="001C34F1">
            <w:pPr>
              <w:pStyle w:val="ListParagraph"/>
              <w:numPr>
                <w:ilvl w:val="0"/>
                <w:numId w:val="36"/>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Underlying conditions which might be compromised by increases in blood pressure or heart rate. </w:t>
            </w:r>
          </w:p>
          <w:p w14:paraId="732ABFE4" w14:textId="77777777" w:rsidR="001C34F1" w:rsidRPr="00FD1CAC" w:rsidRDefault="001C34F1" w:rsidP="001C34F1">
            <w:pPr>
              <w:pStyle w:val="ListParagraph"/>
              <w:numPr>
                <w:ilvl w:val="0"/>
                <w:numId w:val="36"/>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Known drug or alcohol dependency or misuse of central nervous system (CNS) stimulants: potential for abuse, misuse or diversion.</w:t>
            </w:r>
          </w:p>
          <w:p w14:paraId="4A107EAB"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Alcohol consumption (not recommended during treatment)</w:t>
            </w:r>
          </w:p>
          <w:p w14:paraId="75D8553D"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Epilepsy: may lower seizure threshold</w:t>
            </w:r>
          </w:p>
          <w:p w14:paraId="074AED50"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Psychiatric and neuropsychiatric symptoms or disorders, including manic or psychotic symptoms, aggressive or hostile behaviour, motor or verbal tics (including Tourette’s syndrome), anxiety, agitation or tension, depressive symptoms, bipolar disorder.</w:t>
            </w:r>
          </w:p>
          <w:p w14:paraId="607EDC1E"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Renal or hepatic insufficiency (due to lack of data)</w:t>
            </w:r>
          </w:p>
          <w:p w14:paraId="7DCF64BA"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Leukopenia, thrombocytopenia, anaemia, or other haematological abnormalities.</w:t>
            </w:r>
          </w:p>
          <w:p w14:paraId="1858411D"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Prolonged-release tablets only: severe narrowing of the gastrointestinal tract or dysphagia; risk of obstruction</w:t>
            </w:r>
          </w:p>
          <w:p w14:paraId="0CC6ADA9"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Safety and efficacy </w:t>
            </w:r>
            <w:proofErr w:type="gramStart"/>
            <w:r w:rsidRPr="00FD1CAC">
              <w:rPr>
                <w:rFonts w:eastAsia="Times New Roman" w:cs="Arial"/>
                <w:bCs/>
                <w:iCs/>
                <w:color w:val="000000"/>
                <w:lang w:eastAsia="en-GB"/>
              </w:rPr>
              <w:t>has</w:t>
            </w:r>
            <w:proofErr w:type="gramEnd"/>
            <w:r w:rsidRPr="00FD1CAC">
              <w:rPr>
                <w:rFonts w:eastAsia="Times New Roman" w:cs="Arial"/>
                <w:bCs/>
                <w:iCs/>
                <w:color w:val="000000"/>
                <w:lang w:eastAsia="en-GB"/>
              </w:rPr>
              <w:t xml:space="preserve"> not been established in patients older than 60 years of age.</w:t>
            </w:r>
          </w:p>
          <w:p w14:paraId="3D00E1BE"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Susceptibility to open-angle glaucoma.</w:t>
            </w:r>
          </w:p>
          <w:p w14:paraId="65E11C73" w14:textId="77777777" w:rsidR="001C34F1" w:rsidRPr="00FD1CAC" w:rsidRDefault="001C34F1" w:rsidP="001C34F1">
            <w:pPr>
              <w:pStyle w:val="ListParagraph"/>
              <w:numPr>
                <w:ilvl w:val="0"/>
                <w:numId w:val="36"/>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Pregnancy or breast-feeding (see </w:t>
            </w:r>
            <w:hyperlink w:anchor="Twelve_pregnancy_paternity" w:history="1">
              <w:r w:rsidRPr="00FD1CAC">
                <w:rPr>
                  <w:rStyle w:val="Hyperlink"/>
                  <w:rFonts w:eastAsia="Times New Roman" w:cs="Arial"/>
                  <w:bCs/>
                  <w:iCs/>
                  <w:lang w:eastAsia="en-GB"/>
                </w:rPr>
                <w:t>section 12</w:t>
              </w:r>
            </w:hyperlink>
            <w:r w:rsidRPr="00FD1CAC">
              <w:rPr>
                <w:rFonts w:eastAsia="Times New Roman" w:cs="Arial"/>
                <w:bCs/>
                <w:iCs/>
                <w:color w:val="000000"/>
                <w:lang w:eastAsia="en-GB"/>
              </w:rPr>
              <w:t>)</w:t>
            </w:r>
          </w:p>
          <w:p w14:paraId="42E98FFB" w14:textId="080D4D3C" w:rsidR="001C34F1" w:rsidRPr="00004070" w:rsidRDefault="001C34F1" w:rsidP="001C34F1">
            <w:pPr>
              <w:pStyle w:val="ListParagraph"/>
              <w:numPr>
                <w:ilvl w:val="0"/>
                <w:numId w:val="36"/>
              </w:numPr>
              <w:autoSpaceDE w:val="0"/>
              <w:autoSpaceDN w:val="0"/>
              <w:adjustRightInd w:val="0"/>
              <w:spacing w:after="0"/>
              <w:ind w:left="447" w:hanging="357"/>
              <w:rPr>
                <w:rFonts w:eastAsia="Times New Roman" w:cs="Arial"/>
                <w:iCs/>
              </w:rPr>
            </w:pPr>
            <w:r w:rsidRPr="00FD1CAC">
              <w:rPr>
                <w:rFonts w:eastAsia="Times New Roman" w:cs="Arial"/>
                <w:iCs/>
                <w:color w:val="000000"/>
              </w:rPr>
              <w:t xml:space="preserve">Potential for abuse, misuse, or diversion. </w:t>
            </w:r>
          </w:p>
        </w:tc>
      </w:tr>
      <w:tr w:rsidR="00055685" w:rsidRPr="00004070" w14:paraId="36F2D6DF" w14:textId="77777777" w:rsidTr="1E7986F2">
        <w:trPr>
          <w:jc w:val="center"/>
        </w:trPr>
        <w:tc>
          <w:tcPr>
            <w:tcW w:w="10455" w:type="dxa"/>
            <w:gridSpan w:val="4"/>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489D206D"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prescribing to primary care is normally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4"/>
            <w:tcBorders>
              <w:top w:val="nil"/>
            </w:tcBorders>
            <w:shd w:val="clear" w:color="auto" w:fill="auto"/>
          </w:tcPr>
          <w:p w14:paraId="4337E731" w14:textId="77777777" w:rsidR="00AD0713" w:rsidRDefault="00AD0713" w:rsidP="00AD0713">
            <w:pPr>
              <w:spacing w:before="60" w:after="60" w:line="240" w:lineRule="auto"/>
              <w:jc w:val="both"/>
              <w:rPr>
                <w:rFonts w:eastAsia="Times New Roman" w:cstheme="minorHAnsi"/>
                <w:b/>
                <w:iCs/>
                <w:color w:val="000000"/>
                <w:u w:val="single"/>
              </w:rPr>
            </w:pPr>
            <w:r w:rsidRPr="00D17DCB">
              <w:rPr>
                <w:rFonts w:eastAsia="Times New Roman" w:cstheme="minorHAnsi"/>
                <w:b/>
                <w:iCs/>
                <w:color w:val="000000"/>
                <w:u w:val="single"/>
              </w:rPr>
              <w:t>Initial stabilisation</w:t>
            </w:r>
            <w:r w:rsidRPr="007D2B0D">
              <w:rPr>
                <w:rFonts w:eastAsia="Times New Roman" w:cstheme="minorHAnsi"/>
                <w:b/>
                <w:iCs/>
                <w:color w:val="000000"/>
              </w:rPr>
              <w:t>:</w:t>
            </w:r>
          </w:p>
          <w:p w14:paraId="52AD2DDF" w14:textId="77777777" w:rsidR="00AD0713" w:rsidRPr="008E3FC8" w:rsidRDefault="00AD0713" w:rsidP="00AD0713">
            <w:pPr>
              <w:spacing w:before="60" w:after="60" w:line="240" w:lineRule="auto"/>
              <w:jc w:val="both"/>
              <w:rPr>
                <w:rFonts w:eastAsia="Times New Roman" w:cstheme="minorHAnsi"/>
                <w:iCs/>
                <w:color w:val="000000"/>
              </w:rPr>
            </w:pPr>
            <w:r w:rsidRPr="009B56D9">
              <w:rPr>
                <w:rFonts w:eastAsia="Times New Roman" w:cstheme="minorHAnsi"/>
                <w:b/>
                <w:iCs/>
                <w:color w:val="000000"/>
              </w:rPr>
              <w:lastRenderedPageBreak/>
              <w:t>Recommended starting dose in ADHD</w:t>
            </w:r>
            <w:r>
              <w:rPr>
                <w:rFonts w:eastAsia="Times New Roman" w:cstheme="minorHAnsi"/>
                <w:iCs/>
                <w:color w:val="000000"/>
              </w:rPr>
              <w:t>:</w:t>
            </w:r>
          </w:p>
          <w:p w14:paraId="58C5B381" w14:textId="77777777" w:rsidR="00AD0713" w:rsidRPr="008E3FC8"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Immediate release tablets</w:t>
            </w:r>
            <w:r w:rsidRPr="008E3FC8">
              <w:rPr>
                <w:rFonts w:eastAsia="Times New Roman" w:cstheme="minorHAnsi"/>
                <w:iCs/>
                <w:color w:val="000000"/>
              </w:rPr>
              <w:t>: 5</w:t>
            </w:r>
            <w:r>
              <w:rPr>
                <w:rFonts w:eastAsia="Times New Roman" w:cstheme="minorHAnsi"/>
                <w:iCs/>
                <w:color w:val="000000"/>
              </w:rPr>
              <w:t xml:space="preserve"> </w:t>
            </w:r>
            <w:r w:rsidRPr="008E3FC8">
              <w:rPr>
                <w:rFonts w:eastAsia="Times New Roman" w:cstheme="minorHAnsi"/>
                <w:iCs/>
                <w:color w:val="000000"/>
              </w:rPr>
              <w:t xml:space="preserve">mg, given </w:t>
            </w:r>
            <w:r>
              <w:rPr>
                <w:rFonts w:eastAsia="Times New Roman" w:cstheme="minorHAnsi"/>
                <w:iCs/>
                <w:color w:val="000000"/>
              </w:rPr>
              <w:t>once or twice daily</w:t>
            </w:r>
          </w:p>
          <w:p w14:paraId="3384407E" w14:textId="204C5F59" w:rsidR="00AD0713" w:rsidRPr="008E3FC8"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Modified release tablets</w:t>
            </w:r>
            <w:r w:rsidRPr="008E3FC8">
              <w:rPr>
                <w:rFonts w:eastAsia="Times New Roman" w:cstheme="minorHAnsi"/>
                <w:iCs/>
                <w:color w:val="000000"/>
              </w:rPr>
              <w:t>:</w:t>
            </w:r>
            <w:r>
              <w:rPr>
                <w:rFonts w:eastAsia="Times New Roman" w:cstheme="minorHAnsi"/>
                <w:iCs/>
                <w:color w:val="000000"/>
              </w:rPr>
              <w:t xml:space="preserve"> 18 mg daily, given in the morning (</w:t>
            </w:r>
            <w:r w:rsidR="00913957">
              <w:rPr>
                <w:rFonts w:eastAsia="Times New Roman" w:cstheme="minorHAnsi"/>
                <w:iCs/>
                <w:color w:val="000000"/>
              </w:rPr>
              <w:t>The most cost effective branded generic product should be selected. Concerta XL® is not a preferred brand within Surrey Heartlands.</w:t>
            </w:r>
          </w:p>
          <w:p w14:paraId="73AAF970" w14:textId="77777777" w:rsidR="00AD0713"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Modified release capsules</w:t>
            </w:r>
            <w:r w:rsidRPr="008E3FC8">
              <w:rPr>
                <w:rFonts w:eastAsia="Times New Roman" w:cstheme="minorHAnsi"/>
                <w:iCs/>
                <w:color w:val="000000"/>
              </w:rPr>
              <w:t>:</w:t>
            </w:r>
            <w:r>
              <w:rPr>
                <w:rFonts w:eastAsia="Times New Roman" w:cstheme="minorHAnsi"/>
                <w:iCs/>
                <w:color w:val="000000"/>
              </w:rPr>
              <w:t xml:space="preserve"> 10mg daily (preferred brand across Surrey Heartlands is </w:t>
            </w:r>
            <w:proofErr w:type="spellStart"/>
            <w:r>
              <w:rPr>
                <w:rFonts w:eastAsia="Times New Roman" w:cstheme="minorHAnsi"/>
                <w:iCs/>
                <w:color w:val="000000"/>
              </w:rPr>
              <w:t>Equasym</w:t>
            </w:r>
            <w:proofErr w:type="spellEnd"/>
            <w:r>
              <w:rPr>
                <w:rFonts w:eastAsia="Times New Roman" w:cstheme="minorHAnsi"/>
                <w:iCs/>
                <w:color w:val="000000"/>
              </w:rPr>
              <w:t>®)</w:t>
            </w:r>
          </w:p>
          <w:p w14:paraId="01302B76" w14:textId="77777777" w:rsidR="00AD0713" w:rsidRDefault="00AD0713" w:rsidP="00AD0713">
            <w:pPr>
              <w:spacing w:before="60" w:after="60" w:line="240" w:lineRule="auto"/>
              <w:jc w:val="both"/>
              <w:rPr>
                <w:rFonts w:eastAsia="Times New Roman" w:cstheme="minorHAnsi"/>
                <w:b/>
                <w:iCs/>
                <w:color w:val="000000"/>
              </w:rPr>
            </w:pPr>
          </w:p>
          <w:p w14:paraId="30000564" w14:textId="77777777" w:rsidR="00AD0713" w:rsidRDefault="00AD0713" w:rsidP="00AD0713">
            <w:pPr>
              <w:spacing w:before="60" w:after="60" w:line="240" w:lineRule="auto"/>
              <w:jc w:val="both"/>
            </w:pPr>
            <w:r w:rsidRPr="00793F65">
              <w:rPr>
                <w:rFonts w:eastAsia="Times New Roman" w:cstheme="minorHAnsi"/>
                <w:bCs/>
                <w:iCs/>
                <w:color w:val="000000"/>
              </w:rPr>
              <w:t>Note</w:t>
            </w:r>
            <w:r>
              <w:rPr>
                <w:rFonts w:eastAsia="Times New Roman" w:cstheme="minorHAnsi"/>
                <w:b/>
                <w:iCs/>
                <w:color w:val="000000"/>
              </w:rPr>
              <w:t xml:space="preserve"> </w:t>
            </w:r>
            <w:r w:rsidRPr="00793F65">
              <w:rPr>
                <w:rFonts w:eastAsia="Times New Roman" w:cstheme="minorHAnsi"/>
                <w:bCs/>
                <w:iCs/>
                <w:color w:val="000000"/>
              </w:rPr>
              <w:t>that</w:t>
            </w:r>
            <w:r>
              <w:rPr>
                <w:rFonts w:eastAsia="Times New Roman" w:cstheme="minorHAnsi"/>
                <w:b/>
                <w:iCs/>
                <w:color w:val="000000"/>
              </w:rPr>
              <w:t xml:space="preserve"> </w:t>
            </w:r>
            <w:r>
              <w:t>t</w:t>
            </w:r>
            <w:r w:rsidRPr="00156C27">
              <w:t>he modified-release preparations contain both immediate-release and prolonged-release methylphenidate, and different brands have different proportions of each. Brands may therefore vary in their release characteristics and clinical effect. Modified-released preparations should therefore be prescribed by brand name.</w:t>
            </w:r>
          </w:p>
          <w:p w14:paraId="0BDB97A9" w14:textId="77777777" w:rsidR="00AD0713" w:rsidRDefault="00AD0713" w:rsidP="00AD0713">
            <w:pPr>
              <w:spacing w:before="60" w:after="60" w:line="240" w:lineRule="auto"/>
              <w:jc w:val="both"/>
              <w:rPr>
                <w:rFonts w:eastAsia="Times New Roman" w:cstheme="minorHAnsi"/>
                <w:b/>
                <w:iCs/>
                <w:color w:val="000000"/>
              </w:rPr>
            </w:pPr>
          </w:p>
          <w:p w14:paraId="0255F492" w14:textId="77777777" w:rsidR="00AD0713" w:rsidRDefault="00AD0713" w:rsidP="00AD0713">
            <w:pPr>
              <w:spacing w:before="60" w:after="60" w:line="240" w:lineRule="auto"/>
              <w:jc w:val="both"/>
              <w:rPr>
                <w:rFonts w:eastAsia="Times New Roman" w:cstheme="minorHAnsi"/>
                <w:b/>
                <w:iCs/>
              </w:rPr>
            </w:pPr>
            <w:r>
              <w:rPr>
                <w:rFonts w:eastAsia="Times New Roman" w:cstheme="minorHAnsi"/>
                <w:b/>
                <w:iCs/>
                <w:color w:val="000000"/>
              </w:rPr>
              <w:t>The stabilisation</w:t>
            </w:r>
            <w:r w:rsidRPr="00B468D0">
              <w:rPr>
                <w:rFonts w:eastAsia="Times New Roman" w:cstheme="minorHAnsi"/>
                <w:b/>
                <w:iCs/>
                <w:color w:val="000000"/>
              </w:rPr>
              <w:t xml:space="preserve"> period</w:t>
            </w:r>
            <w:r w:rsidRPr="00B468D0">
              <w:rPr>
                <w:rFonts w:eastAsia="Times New Roman" w:cstheme="minorHAnsi"/>
                <w:iCs/>
                <w:color w:val="000000"/>
              </w:rPr>
              <w:t xml:space="preserve"> </w:t>
            </w:r>
            <w:r w:rsidRPr="00B468D0">
              <w:rPr>
                <w:rFonts w:eastAsia="Times New Roman" w:cstheme="minorHAnsi"/>
                <w:b/>
                <w:iCs/>
              </w:rPr>
              <w:t>must be prescribed by the initiating specialist.</w:t>
            </w:r>
          </w:p>
          <w:p w14:paraId="3694296B" w14:textId="77777777" w:rsidR="00AD0713" w:rsidRDefault="00AD0713" w:rsidP="00AD0713">
            <w:pPr>
              <w:spacing w:before="60" w:after="60" w:line="240" w:lineRule="auto"/>
              <w:jc w:val="both"/>
              <w:rPr>
                <w:rFonts w:eastAsia="Times New Roman" w:cstheme="minorHAnsi"/>
                <w:iCs/>
                <w:color w:val="000000"/>
              </w:rPr>
            </w:pPr>
          </w:p>
          <w:p w14:paraId="6D05BBAF" w14:textId="77777777" w:rsidR="00AD0713" w:rsidRPr="00B27C36" w:rsidRDefault="00AD0713" w:rsidP="00AD0713">
            <w:pPr>
              <w:spacing w:before="60" w:after="60" w:line="240" w:lineRule="auto"/>
              <w:jc w:val="both"/>
              <w:rPr>
                <w:rFonts w:eastAsia="Times New Roman" w:cstheme="minorHAnsi"/>
                <w:iCs/>
                <w:color w:val="000000"/>
              </w:rPr>
            </w:pPr>
            <w:r w:rsidRPr="00B27C36">
              <w:rPr>
                <w:rFonts w:eastAsia="Times New Roman" w:cstheme="minorHAnsi"/>
                <w:b/>
                <w:iCs/>
                <w:color w:val="000000"/>
                <w:u w:val="single"/>
              </w:rPr>
              <w:t>Maintenance dose (following initial stabilisation)</w:t>
            </w:r>
            <w:r w:rsidRPr="007D2B0D">
              <w:rPr>
                <w:rFonts w:eastAsia="Times New Roman" w:cstheme="minorHAnsi"/>
                <w:b/>
                <w:iCs/>
                <w:color w:val="000000"/>
              </w:rPr>
              <w:t>:</w:t>
            </w:r>
          </w:p>
          <w:p w14:paraId="0FFE1E84" w14:textId="77777777" w:rsidR="00AD0713" w:rsidRDefault="00AD0713" w:rsidP="00AD0713">
            <w:pPr>
              <w:spacing w:before="60" w:after="60" w:line="240" w:lineRule="auto"/>
              <w:jc w:val="both"/>
              <w:rPr>
                <w:rFonts w:eastAsia="Times New Roman" w:cstheme="minorHAnsi"/>
                <w:iCs/>
                <w:color w:val="000000"/>
              </w:rPr>
            </w:pPr>
            <w:r>
              <w:rPr>
                <w:rFonts w:eastAsia="Times New Roman" w:cstheme="minorHAnsi"/>
                <w:iCs/>
                <w:color w:val="000000"/>
              </w:rPr>
              <w:t xml:space="preserve">The dose of methylphenidate should be titrated to response, usually at weekly intervals. </w:t>
            </w:r>
          </w:p>
          <w:p w14:paraId="22E55DD6" w14:textId="77777777" w:rsidR="00AD0713" w:rsidRDefault="00AD0713" w:rsidP="00AD0713">
            <w:pPr>
              <w:spacing w:before="60" w:after="60" w:line="240" w:lineRule="auto"/>
              <w:jc w:val="both"/>
              <w:rPr>
                <w:rFonts w:eastAsia="Times New Roman" w:cstheme="minorHAnsi"/>
                <w:b/>
                <w:iCs/>
                <w:color w:val="000000"/>
                <w:u w:val="single"/>
              </w:rPr>
            </w:pPr>
          </w:p>
          <w:p w14:paraId="544D90D7" w14:textId="77777777" w:rsidR="00AD0713" w:rsidRDefault="00AD0713" w:rsidP="00AD0713">
            <w:pPr>
              <w:spacing w:before="60" w:after="60" w:line="240" w:lineRule="auto"/>
              <w:jc w:val="both"/>
              <w:rPr>
                <w:rFonts w:eastAsia="Times New Roman" w:cstheme="minorHAnsi"/>
                <w:b/>
                <w:iCs/>
                <w:color w:val="000000"/>
              </w:rPr>
            </w:pPr>
            <w:r w:rsidRPr="009B56D9">
              <w:rPr>
                <w:rFonts w:eastAsia="Times New Roman" w:cstheme="minorHAnsi"/>
                <w:b/>
                <w:iCs/>
                <w:color w:val="000000"/>
                <w:u w:val="single"/>
              </w:rPr>
              <w:t>Maximum</w:t>
            </w:r>
            <w:r w:rsidRPr="009B56D9">
              <w:rPr>
                <w:rFonts w:eastAsia="Times New Roman" w:cstheme="minorHAnsi"/>
                <w:b/>
                <w:iCs/>
                <w:color w:val="000000"/>
              </w:rPr>
              <w:t xml:space="preserve"> dose in ADHD</w:t>
            </w:r>
            <w:r>
              <w:rPr>
                <w:rFonts w:eastAsia="Times New Roman" w:cstheme="minorHAnsi"/>
                <w:b/>
                <w:iCs/>
                <w:color w:val="000000"/>
              </w:rPr>
              <w:t xml:space="preserve"> in children (check individual product SPC):</w:t>
            </w:r>
          </w:p>
          <w:p w14:paraId="3EBA677D" w14:textId="77777777" w:rsidR="00AD0713" w:rsidRPr="008E3FC8"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Immediate release tablets</w:t>
            </w:r>
            <w:r w:rsidRPr="008E3FC8">
              <w:rPr>
                <w:rFonts w:eastAsia="Times New Roman" w:cstheme="minorHAnsi"/>
                <w:iCs/>
                <w:color w:val="000000"/>
              </w:rPr>
              <w:t xml:space="preserve">: </w:t>
            </w:r>
            <w:r>
              <w:rPr>
                <w:rFonts w:eastAsia="Times New Roman" w:cstheme="minorHAnsi"/>
                <w:iCs/>
                <w:color w:val="000000"/>
              </w:rPr>
              <w:t>up to 100 mg daily in 2-3 divided doses</w:t>
            </w:r>
          </w:p>
          <w:p w14:paraId="10210905" w14:textId="77777777" w:rsidR="00AD0713" w:rsidRPr="008E3FC8"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Modified release tablets</w:t>
            </w:r>
            <w:r w:rsidRPr="008E3FC8">
              <w:rPr>
                <w:rFonts w:eastAsia="Times New Roman" w:cstheme="minorHAnsi"/>
                <w:iCs/>
                <w:color w:val="000000"/>
              </w:rPr>
              <w:t>:</w:t>
            </w:r>
            <w:r>
              <w:rPr>
                <w:rFonts w:eastAsia="Times New Roman" w:cstheme="minorHAnsi"/>
                <w:iCs/>
                <w:color w:val="000000"/>
              </w:rPr>
              <w:t xml:space="preserve"> up to 108 mg once daily, given in the morning</w:t>
            </w:r>
          </w:p>
          <w:p w14:paraId="5E63B9CA" w14:textId="77777777" w:rsidR="00AD0713" w:rsidRPr="005D5CD9" w:rsidRDefault="00AD0713" w:rsidP="00AD0713">
            <w:pPr>
              <w:pStyle w:val="ListParagraph"/>
              <w:numPr>
                <w:ilvl w:val="0"/>
                <w:numId w:val="35"/>
              </w:numPr>
              <w:spacing w:before="60" w:after="60" w:line="240" w:lineRule="auto"/>
              <w:contextualSpacing/>
              <w:jc w:val="both"/>
              <w:rPr>
                <w:rFonts w:eastAsia="Times New Roman" w:cstheme="minorHAnsi"/>
                <w:iCs/>
                <w:color w:val="000000"/>
              </w:rPr>
            </w:pPr>
            <w:r w:rsidRPr="008E3FC8">
              <w:rPr>
                <w:rFonts w:eastAsia="Times New Roman" w:cstheme="minorHAnsi"/>
                <w:iCs/>
                <w:color w:val="000000"/>
                <w:u w:val="single"/>
              </w:rPr>
              <w:t>Modified release capsules</w:t>
            </w:r>
            <w:r w:rsidRPr="008E3FC8">
              <w:rPr>
                <w:rFonts w:eastAsia="Times New Roman" w:cstheme="minorHAnsi"/>
                <w:iCs/>
                <w:color w:val="000000"/>
              </w:rPr>
              <w:t>:</w:t>
            </w:r>
            <w:r>
              <w:rPr>
                <w:rFonts w:eastAsia="Times New Roman" w:cstheme="minorHAnsi"/>
                <w:iCs/>
                <w:color w:val="000000"/>
              </w:rPr>
              <w:t xml:space="preserve"> up to 100 mg daily. May be given as a single dose or divided doses, depending on brand. </w:t>
            </w:r>
          </w:p>
          <w:p w14:paraId="32DB6455" w14:textId="77777777" w:rsidR="00AD0713" w:rsidRDefault="00AD0713" w:rsidP="00AD0713">
            <w:pPr>
              <w:spacing w:before="60" w:after="60" w:line="240" w:lineRule="auto"/>
              <w:jc w:val="both"/>
              <w:rPr>
                <w:rFonts w:eastAsia="Times New Roman" w:cstheme="minorHAnsi"/>
                <w:iCs/>
                <w:color w:val="000000"/>
              </w:rPr>
            </w:pPr>
            <w:r>
              <w:rPr>
                <w:rFonts w:eastAsia="Times New Roman" w:cstheme="minorHAnsi"/>
                <w:iCs/>
                <w:color w:val="000000"/>
              </w:rPr>
              <w:t xml:space="preserve">The maximum daily dose varies with formulation and brand; consult </w:t>
            </w:r>
            <w:hyperlink r:id="rId31" w:history="1">
              <w:r w:rsidRPr="00694FDE">
                <w:rPr>
                  <w:rStyle w:val="Hyperlink"/>
                  <w:rFonts w:eastAsia="Times New Roman" w:cstheme="minorHAnsi"/>
                  <w:iCs/>
                </w:rPr>
                <w:t>BNF</w:t>
              </w:r>
            </w:hyperlink>
            <w:r>
              <w:rPr>
                <w:rFonts w:eastAsia="Times New Roman" w:cstheme="minorHAnsi"/>
                <w:iCs/>
                <w:color w:val="000000"/>
              </w:rPr>
              <w:t xml:space="preserve"> and </w:t>
            </w:r>
            <w:hyperlink r:id="rId32" w:history="1">
              <w:r w:rsidRPr="007D2B0D">
                <w:rPr>
                  <w:rStyle w:val="Hyperlink"/>
                  <w:rFonts w:eastAsia="Times New Roman" w:cstheme="minorHAnsi"/>
                  <w:iCs/>
                </w:rPr>
                <w:t>SPC</w:t>
              </w:r>
            </w:hyperlink>
            <w:r>
              <w:rPr>
                <w:rFonts w:eastAsia="Times New Roman" w:cstheme="minorHAnsi"/>
                <w:iCs/>
                <w:color w:val="000000"/>
              </w:rPr>
              <w:t xml:space="preserve">. </w:t>
            </w:r>
          </w:p>
          <w:p w14:paraId="25A4E493" w14:textId="77777777" w:rsidR="00AD0713" w:rsidRPr="005D5CD9" w:rsidRDefault="00AD0713" w:rsidP="00AD0713">
            <w:pPr>
              <w:spacing w:before="60" w:after="60" w:line="240" w:lineRule="auto"/>
              <w:jc w:val="both"/>
              <w:rPr>
                <w:rFonts w:eastAsia="Times New Roman" w:cstheme="minorHAnsi"/>
                <w:iCs/>
                <w:color w:val="000000"/>
              </w:rPr>
            </w:pPr>
          </w:p>
          <w:p w14:paraId="41E1B11F" w14:textId="77777777" w:rsidR="00AD0713" w:rsidRPr="00B27C36" w:rsidRDefault="00AD0713" w:rsidP="00AD0713">
            <w:pPr>
              <w:spacing w:before="60" w:after="60" w:line="240" w:lineRule="auto"/>
              <w:jc w:val="both"/>
              <w:rPr>
                <w:rFonts w:eastAsia="Times New Roman" w:cstheme="minorHAnsi"/>
                <w:b/>
                <w:iCs/>
                <w:color w:val="000000"/>
              </w:rPr>
            </w:pPr>
            <w:r w:rsidRPr="00B27C36">
              <w:rPr>
                <w:rFonts w:eastAsia="Times New Roman" w:cstheme="minorHAnsi"/>
                <w:b/>
                <w:iCs/>
                <w:color w:val="000000"/>
              </w:rPr>
              <w:t>The initial maintenance dose must be prescribed by the initiating specialist.</w:t>
            </w:r>
          </w:p>
          <w:p w14:paraId="0A54C450" w14:textId="77777777" w:rsidR="00AD0713" w:rsidRPr="00E55DCD" w:rsidRDefault="00AD0713" w:rsidP="00AD0713">
            <w:pPr>
              <w:spacing w:before="60" w:after="60" w:line="240" w:lineRule="auto"/>
              <w:jc w:val="both"/>
              <w:rPr>
                <w:rFonts w:eastAsia="Times New Roman" w:cstheme="minorHAnsi"/>
                <w:i/>
                <w:iCs/>
                <w:color w:val="000000"/>
              </w:rPr>
            </w:pPr>
          </w:p>
          <w:p w14:paraId="70FBE090" w14:textId="77777777" w:rsidR="00AD0713" w:rsidRDefault="00AD0713" w:rsidP="00AD0713">
            <w:pPr>
              <w:spacing w:before="60" w:after="60" w:line="240" w:lineRule="auto"/>
              <w:jc w:val="both"/>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09E2FAAA" w14:textId="77777777" w:rsidR="00AD0713" w:rsidRDefault="00AD0713" w:rsidP="00AD0713">
            <w:pPr>
              <w:spacing w:before="60" w:after="60" w:line="240" w:lineRule="auto"/>
              <w:jc w:val="both"/>
              <w:rPr>
                <w:rFonts w:eastAsia="Times New Roman" w:cstheme="minorHAnsi"/>
                <w:iCs/>
                <w:color w:val="000000"/>
              </w:rPr>
            </w:pPr>
            <w:r w:rsidRPr="005B2D1D">
              <w:rPr>
                <w:rFonts w:eastAsia="Times New Roman" w:cstheme="minorHAnsi"/>
                <w:iCs/>
                <w:color w:val="000000"/>
              </w:rPr>
              <w:t>Consider trial periods of stopping medication or reducing the dose when assessment of the overall balance of benefits and harms suggests this may be appropriate. This should be undertaken and supervised by the specialist who will advise the patient</w:t>
            </w:r>
            <w:r>
              <w:rPr>
                <w:rFonts w:ascii="Calibri" w:eastAsia="Times New Roman" w:hAnsi="Calibri" w:cs="Calibri"/>
                <w:iCs/>
                <w:color w:val="000000"/>
                <w:lang w:eastAsia="en-GB"/>
              </w:rPr>
              <w:t xml:space="preserve">, their family or </w:t>
            </w:r>
            <w:proofErr w:type="gramStart"/>
            <w:r>
              <w:rPr>
                <w:rFonts w:ascii="Calibri" w:eastAsia="Times New Roman" w:hAnsi="Calibri" w:cs="Calibri"/>
                <w:iCs/>
                <w:color w:val="000000"/>
                <w:lang w:eastAsia="en-GB"/>
              </w:rPr>
              <w:t>carer,</w:t>
            </w:r>
            <w:r w:rsidRPr="00046F52">
              <w:rPr>
                <w:rFonts w:ascii="Calibri" w:eastAsia="Times New Roman" w:hAnsi="Calibri" w:cs="Calibri"/>
                <w:iCs/>
                <w:color w:val="000000"/>
                <w:lang w:eastAsia="en-GB"/>
              </w:rPr>
              <w:t xml:space="preserve"> </w:t>
            </w:r>
            <w:r w:rsidRPr="005B2D1D">
              <w:rPr>
                <w:rFonts w:eastAsia="Times New Roman" w:cstheme="minorHAnsi"/>
                <w:iCs/>
                <w:color w:val="000000"/>
              </w:rPr>
              <w:t xml:space="preserve"> and</w:t>
            </w:r>
            <w:proofErr w:type="gramEnd"/>
            <w:r w:rsidRPr="005B2D1D">
              <w:rPr>
                <w:rFonts w:eastAsia="Times New Roman" w:cstheme="minorHAnsi"/>
                <w:iCs/>
                <w:color w:val="000000"/>
              </w:rPr>
              <w:t xml:space="preserve"> GP of the outcome.</w:t>
            </w:r>
          </w:p>
          <w:p w14:paraId="32875602" w14:textId="77777777" w:rsidR="00ED0997" w:rsidRPr="00004070" w:rsidRDefault="00ED0997" w:rsidP="009D16B5">
            <w:pPr>
              <w:spacing w:before="60" w:after="50"/>
              <w:rPr>
                <w:rFonts w:eastAsia="Arial" w:cs="Arial"/>
                <w:szCs w:val="24"/>
              </w:rPr>
            </w:pP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1E7986F2">
        <w:trPr>
          <w:jc w:val="center"/>
        </w:trPr>
        <w:tc>
          <w:tcPr>
            <w:tcW w:w="10455" w:type="dxa"/>
            <w:gridSpan w:val="4"/>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Six_pharmaceutical"/>
            <w:r w:rsidRPr="00004070">
              <w:rPr>
                <w:rFonts w:cs="Arial"/>
                <w:lang w:eastAsia="en-GB"/>
              </w:rPr>
              <w:lastRenderedPageBreak/>
              <w:t xml:space="preserve">Pharmaceutical aspects </w:t>
            </w:r>
            <w:bookmarkEnd w:id="7"/>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3"/>
            <w:shd w:val="clear" w:color="auto" w:fill="auto"/>
            <w:vAlign w:val="center"/>
          </w:tcPr>
          <w:p w14:paraId="48C763F3" w14:textId="3B2F09CE" w:rsidR="00ED0997" w:rsidRPr="00004070" w:rsidRDefault="00AD0713" w:rsidP="009D16B5">
            <w:pPr>
              <w:autoSpaceDE w:val="0"/>
              <w:autoSpaceDN w:val="0"/>
              <w:adjustRightInd w:val="0"/>
              <w:spacing w:before="60" w:after="60"/>
              <w:rPr>
                <w:rFonts w:eastAsia="Times New Roman" w:cs="Arial"/>
                <w:b/>
                <w:bCs/>
                <w:iCs/>
                <w:color w:val="000000"/>
                <w:lang w:eastAsia="en-GB"/>
              </w:rPr>
            </w:pPr>
            <w:r>
              <w:rPr>
                <w:rFonts w:eastAsia="Times New Roman" w:cs="Arial"/>
                <w:b/>
                <w:bCs/>
                <w:iCs/>
                <w:color w:val="000000"/>
                <w:lang w:eastAsia="en-GB"/>
              </w:rPr>
              <w:t>Oral</w:t>
            </w:r>
          </w:p>
        </w:tc>
      </w:tr>
      <w:tr w:rsidR="00125CC1" w:rsidRPr="00004070" w14:paraId="4CD28C8C" w14:textId="77777777" w:rsidTr="1E7986F2">
        <w:trPr>
          <w:trHeight w:val="97"/>
          <w:jc w:val="center"/>
        </w:trPr>
        <w:tc>
          <w:tcPr>
            <w:tcW w:w="1838" w:type="dxa"/>
            <w:shd w:val="clear" w:color="auto" w:fill="auto"/>
            <w:vAlign w:val="center"/>
          </w:tcPr>
          <w:p w14:paraId="18421745" w14:textId="4DAD6BB2" w:rsidR="00125CC1" w:rsidRPr="00004070" w:rsidRDefault="00125CC1" w:rsidP="00125CC1">
            <w:pPr>
              <w:rPr>
                <w:rFonts w:cs="Arial"/>
                <w:b/>
                <w:bCs/>
                <w:iCs/>
                <w:color w:val="000000"/>
                <w:lang w:eastAsia="en-GB"/>
              </w:rPr>
            </w:pPr>
            <w:r w:rsidRPr="00004070">
              <w:rPr>
                <w:rFonts w:eastAsia="Arial" w:cs="Arial"/>
                <w:szCs w:val="24"/>
              </w:rPr>
              <w:t>Formulation:</w:t>
            </w:r>
          </w:p>
        </w:tc>
        <w:tc>
          <w:tcPr>
            <w:tcW w:w="8617" w:type="dxa"/>
            <w:gridSpan w:val="3"/>
            <w:shd w:val="clear" w:color="auto" w:fill="auto"/>
            <w:vAlign w:val="center"/>
          </w:tcPr>
          <w:p w14:paraId="3E373CD7"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Methylphenidate hydrochloride. </w:t>
            </w:r>
          </w:p>
          <w:p w14:paraId="6825E775" w14:textId="77777777" w:rsidR="00125CC1" w:rsidRPr="00FD1CAC" w:rsidRDefault="00125CC1" w:rsidP="00125CC1">
            <w:pPr>
              <w:shd w:val="clear" w:color="auto" w:fill="FFFFFF"/>
              <w:spacing w:after="0"/>
              <w:rPr>
                <w:rFonts w:eastAsia="Times New Roman" w:cs="Arial"/>
                <w:b/>
                <w:iCs/>
                <w:noProof/>
                <w:color w:val="000000"/>
                <w:u w:val="single"/>
                <w:lang w:val="en-US" w:eastAsia="en-GB"/>
              </w:rPr>
            </w:pPr>
            <w:r w:rsidRPr="00FD1CAC">
              <w:rPr>
                <w:rFonts w:eastAsia="Times New Roman" w:cs="Arial"/>
                <w:b/>
                <w:iCs/>
                <w:noProof/>
                <w:color w:val="000000"/>
                <w:u w:val="single"/>
                <w:lang w:val="en-US" w:eastAsia="en-GB"/>
              </w:rPr>
              <w:t>Standard release tablets:</w:t>
            </w:r>
          </w:p>
          <w:p w14:paraId="112D6E2A"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5mg, 10mg, 20mg</w:t>
            </w:r>
          </w:p>
          <w:p w14:paraId="16E80200"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lastRenderedPageBreak/>
              <w:t>Methylphenidate hydrochloride (generic): 5mg, 10mg, 20mg</w:t>
            </w:r>
          </w:p>
          <w:p w14:paraId="5DA16B14"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Ritalin®: 10mg</w:t>
            </w:r>
          </w:p>
          <w:p w14:paraId="1495B722"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Tranquilyn®: 5mg, 10mg, 20mg</w:t>
            </w:r>
          </w:p>
          <w:p w14:paraId="4E9F5729" w14:textId="18A75DAF"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Brand name prescribing is not necessary for standard release tablets. </w:t>
            </w:r>
          </w:p>
          <w:p w14:paraId="51DFA87E" w14:textId="77777777" w:rsidR="00125CC1" w:rsidRPr="00FD1CAC" w:rsidRDefault="00125CC1" w:rsidP="00125CC1">
            <w:pPr>
              <w:shd w:val="clear" w:color="auto" w:fill="FFFFFF"/>
              <w:spacing w:after="0"/>
              <w:rPr>
                <w:rFonts w:eastAsia="Times New Roman" w:cs="Arial"/>
                <w:b/>
                <w:iCs/>
                <w:noProof/>
                <w:color w:val="000000"/>
                <w:lang w:val="en-US" w:eastAsia="en-GB"/>
              </w:rPr>
            </w:pPr>
          </w:p>
          <w:p w14:paraId="0C4FD97F" w14:textId="77777777" w:rsidR="00125CC1" w:rsidRPr="00FD1CAC" w:rsidRDefault="00125CC1" w:rsidP="00125CC1">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Prolonged-release tablets</w:t>
            </w:r>
            <w:r w:rsidRPr="00FD1CAC">
              <w:rPr>
                <w:rFonts w:eastAsia="Times New Roman" w:cs="Arial"/>
                <w:b/>
                <w:iCs/>
                <w:noProof/>
                <w:color w:val="000000"/>
                <w:lang w:val="en-US" w:eastAsia="en-GB"/>
              </w:rPr>
              <w:t>:</w:t>
            </w:r>
          </w:p>
          <w:p w14:paraId="2D4EFAD9" w14:textId="77777777" w:rsidR="0060708D" w:rsidRPr="00FD1CAC" w:rsidRDefault="00125CC1"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 The specialist must specify the brand to be prescribed</w:t>
            </w:r>
            <w:r w:rsidR="0060708D" w:rsidRPr="00FD1CAC">
              <w:rPr>
                <w:rFonts w:eastAsia="Times New Roman" w:cs="Arial"/>
                <w:iCs/>
                <w:noProof/>
                <w:color w:val="000000"/>
                <w:lang w:val="en-US" w:eastAsia="en-GB"/>
              </w:rPr>
              <w:t xml:space="preserve">. </w:t>
            </w:r>
            <w:r w:rsidR="0060708D">
              <w:rPr>
                <w:rFonts w:eastAsia="Times New Roman" w:cs="Arial"/>
                <w:iCs/>
                <w:noProof/>
                <w:color w:val="000000"/>
                <w:lang w:val="en-US" w:eastAsia="en-GB"/>
              </w:rPr>
              <w:t>H</w:t>
            </w:r>
            <w:r w:rsidR="0060708D" w:rsidRPr="00431461">
              <w:rPr>
                <w:rFonts w:eastAsia="Times New Roman" w:cs="Arial"/>
                <w:iCs/>
                <w:noProof/>
                <w:color w:val="000000"/>
                <w:lang w:val="en-US" w:eastAsia="en-GB"/>
              </w:rPr>
              <w:t>owever, in times of stock shortage</w:t>
            </w:r>
            <w:r w:rsidR="0060708D">
              <w:rPr>
                <w:rFonts w:eastAsia="Times New Roman" w:cs="Arial"/>
                <w:iCs/>
                <w:noProof/>
                <w:color w:val="000000"/>
                <w:lang w:val="en-US" w:eastAsia="en-GB"/>
              </w:rPr>
              <w:t xml:space="preserve"> </w:t>
            </w:r>
            <w:r w:rsidR="0060708D" w:rsidRPr="00DA7E2F">
              <w:rPr>
                <w:rFonts w:eastAsia="Times New Roman" w:cs="Arial"/>
                <w:iCs/>
                <w:noProof/>
                <w:color w:val="000000"/>
                <w:lang w:val="en-US" w:eastAsia="en-GB"/>
              </w:rPr>
              <w:t>it may be necessary to prescribe generically but this should be changed back to a preferred brand as soon as possible</w:t>
            </w:r>
            <w:r w:rsidR="0060708D">
              <w:rPr>
                <w:rFonts w:eastAsia="Times New Roman" w:cs="Arial"/>
                <w:iCs/>
                <w:noProof/>
                <w:color w:val="000000"/>
                <w:lang w:val="en-US" w:eastAsia="en-GB"/>
              </w:rPr>
              <w:t>.  The prolonged release tablets listed below are all bioequivalent.</w:t>
            </w:r>
            <w:r w:rsidR="0060708D" w:rsidRPr="00FD1CAC">
              <w:rPr>
                <w:rFonts w:eastAsia="Times New Roman" w:cs="Arial"/>
                <w:iCs/>
                <w:noProof/>
                <w:color w:val="000000"/>
                <w:lang w:val="en-US" w:eastAsia="en-GB"/>
              </w:rPr>
              <w:t xml:space="preserve"> </w:t>
            </w:r>
          </w:p>
          <w:p w14:paraId="49FA2522" w14:textId="77777777" w:rsidR="0060708D" w:rsidRPr="00FD1CAC" w:rsidRDefault="0060708D" w:rsidP="0060708D">
            <w:pPr>
              <w:shd w:val="clear" w:color="auto" w:fill="FFFFFF"/>
              <w:spacing w:after="0"/>
              <w:rPr>
                <w:rFonts w:eastAsia="Times New Roman" w:cs="Arial"/>
                <w:iCs/>
                <w:noProof/>
                <w:color w:val="000000"/>
                <w:lang w:val="en-US" w:eastAsia="en-GB"/>
              </w:rPr>
            </w:pPr>
            <w:r>
              <w:rPr>
                <w:rFonts w:eastAsia="Times New Roman" w:cs="Arial"/>
                <w:iCs/>
                <w:noProof/>
                <w:color w:val="000000"/>
                <w:lang w:val="en-US" w:eastAsia="en-GB"/>
              </w:rPr>
              <w:t>Affenid XL</w:t>
            </w:r>
            <w:r w:rsidRPr="00FD1CAC">
              <w:rPr>
                <w:rFonts w:eastAsia="Times New Roman" w:cs="Arial"/>
                <w:iCs/>
                <w:noProof/>
                <w:color w:val="000000"/>
                <w:lang w:val="en-US" w:eastAsia="en-GB"/>
              </w:rPr>
              <w:t>®: 18mg, 27mg, 36mg, 54mg</w:t>
            </w:r>
          </w:p>
          <w:p w14:paraId="1C6F5C13" w14:textId="77777777" w:rsidR="0060708D" w:rsidRPr="00FD1CAC" w:rsidRDefault="0060708D"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Delmosart®: 18mg, 27mg, 36mg, 54mg</w:t>
            </w:r>
          </w:p>
          <w:p w14:paraId="772C0CC1" w14:textId="77777777" w:rsidR="0060708D" w:rsidRPr="00FD1CAC" w:rsidRDefault="0060708D"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Matoride XL®: 18mg, 36mg, 54mg</w:t>
            </w:r>
          </w:p>
          <w:p w14:paraId="6FF24FBB" w14:textId="77777777" w:rsidR="0060708D" w:rsidRPr="00FD1CAC" w:rsidRDefault="0060708D"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Xaggitin XL®: 18mg, 27mg, 36mg, 54mg</w:t>
            </w:r>
          </w:p>
          <w:p w14:paraId="3DE9B072" w14:textId="77777777" w:rsidR="0060708D" w:rsidRPr="00FD1CAC" w:rsidRDefault="0060708D"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Xenidate XL®: 18mg, 27mg, 36mg, 54mg</w:t>
            </w:r>
          </w:p>
          <w:p w14:paraId="4922D477" w14:textId="77777777" w:rsidR="0060708D" w:rsidRPr="00FD1CAC" w:rsidRDefault="0060708D" w:rsidP="0060708D">
            <w:pPr>
              <w:shd w:val="clear" w:color="auto" w:fill="FFFFFF"/>
              <w:spacing w:after="0"/>
              <w:rPr>
                <w:rFonts w:eastAsia="Times New Roman" w:cs="Arial"/>
                <w:iCs/>
                <w:noProof/>
                <w:color w:val="000000"/>
                <w:lang w:val="en-US" w:eastAsia="en-GB"/>
              </w:rPr>
            </w:pPr>
          </w:p>
          <w:p w14:paraId="583DA4E8" w14:textId="77777777" w:rsidR="0060708D" w:rsidRPr="00FD1CAC" w:rsidRDefault="0060708D" w:rsidP="0060708D">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Concerta XL®: 18mg, 27mg, 36mg, 54mg</w:t>
            </w:r>
            <w:r>
              <w:rPr>
                <w:rFonts w:eastAsia="Times New Roman" w:cs="Arial"/>
                <w:iCs/>
                <w:noProof/>
                <w:color w:val="000000"/>
                <w:lang w:val="en-US" w:eastAsia="en-GB"/>
              </w:rPr>
              <w:t xml:space="preserve"> (not a preferred choice,but may be occasions when it may be prescribed)</w:t>
            </w:r>
          </w:p>
          <w:p w14:paraId="52152FE2" w14:textId="37F7FF70" w:rsidR="00125CC1" w:rsidRPr="00FD1CAC" w:rsidRDefault="00125CC1" w:rsidP="00125CC1">
            <w:pPr>
              <w:shd w:val="clear" w:color="auto" w:fill="FFFFFF"/>
              <w:spacing w:after="0"/>
              <w:rPr>
                <w:rFonts w:eastAsia="Times New Roman" w:cs="Arial"/>
                <w:iCs/>
                <w:noProof/>
                <w:color w:val="000000"/>
                <w:lang w:val="en-US" w:eastAsia="en-GB"/>
              </w:rPr>
            </w:pPr>
          </w:p>
          <w:p w14:paraId="1032A20A" w14:textId="77777777" w:rsidR="00125CC1" w:rsidRPr="00FD1CAC" w:rsidRDefault="00125CC1" w:rsidP="00125CC1">
            <w:pPr>
              <w:shd w:val="clear" w:color="auto" w:fill="FFFFFF"/>
              <w:spacing w:after="0"/>
              <w:rPr>
                <w:rFonts w:eastAsia="Times New Roman" w:cs="Arial"/>
                <w:b/>
                <w:iCs/>
                <w:noProof/>
                <w:color w:val="000000"/>
                <w:lang w:val="en-US" w:eastAsia="en-GB"/>
              </w:rPr>
            </w:pPr>
          </w:p>
          <w:p w14:paraId="017F0B50" w14:textId="77777777" w:rsidR="00125CC1" w:rsidRPr="00FD1CAC" w:rsidRDefault="00125CC1" w:rsidP="00125CC1">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Modified-release capsules</w:t>
            </w:r>
            <w:r w:rsidRPr="00FD1CAC">
              <w:rPr>
                <w:rFonts w:eastAsia="Times New Roman" w:cs="Arial"/>
                <w:b/>
                <w:iCs/>
                <w:noProof/>
                <w:color w:val="000000"/>
                <w:lang w:val="en-US" w:eastAsia="en-GB"/>
              </w:rPr>
              <w:t>:</w:t>
            </w:r>
          </w:p>
          <w:p w14:paraId="01E1BFF4"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w:t>
            </w:r>
            <w:r w:rsidRPr="00FD1CAC">
              <w:rPr>
                <w:rFonts w:cs="Arial"/>
              </w:rPr>
              <w:t xml:space="preserve"> </w:t>
            </w:r>
            <w:r w:rsidRPr="00FD1CAC">
              <w:rPr>
                <w:rFonts w:eastAsia="Times New Roman" w:cs="Arial"/>
                <w:iCs/>
                <w:noProof/>
                <w:color w:val="000000"/>
                <w:lang w:val="en-US" w:eastAsia="en-GB"/>
              </w:rPr>
              <w:t>The specialist must specify the brand to be prescribed.</w:t>
            </w:r>
          </w:p>
          <w:p w14:paraId="4C8D967C"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Equasym XL®: 10mg, 20mg, 30mg</w:t>
            </w:r>
          </w:p>
          <w:p w14:paraId="6ED2E3C7" w14:textId="77777777" w:rsidR="00125CC1" w:rsidRPr="00FD1CAC" w:rsidRDefault="00125CC1" w:rsidP="00125CC1">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XL®▼: 5mg, 10mg, 20mg, 30mg, 40mg, 50mg, 60mg</w:t>
            </w:r>
          </w:p>
          <w:p w14:paraId="2B793AE3" w14:textId="77777777" w:rsidR="00125CC1" w:rsidRPr="00FD1CAC" w:rsidRDefault="00125CC1" w:rsidP="00125CC1">
            <w:pPr>
              <w:shd w:val="clear" w:color="auto" w:fill="FFFFFF"/>
              <w:spacing w:after="0"/>
              <w:rPr>
                <w:rFonts w:eastAsia="Times New Roman" w:cs="Arial"/>
                <w:b/>
                <w:iCs/>
                <w:noProof/>
                <w:color w:val="000000"/>
                <w:lang w:val="en-US" w:eastAsia="en-GB"/>
              </w:rPr>
            </w:pPr>
            <w:r w:rsidRPr="00FD1CAC">
              <w:rPr>
                <w:rFonts w:eastAsia="Times New Roman" w:cs="Arial"/>
                <w:iCs/>
                <w:noProof/>
                <w:color w:val="000000"/>
                <w:lang w:val="en-US" w:eastAsia="en-GB"/>
              </w:rPr>
              <w:t>Ritalin XL®: 10mg, 20mg, 30mg, 40mg, 60mg</w:t>
            </w:r>
            <w:r w:rsidRPr="00FD1CAC">
              <w:rPr>
                <w:rFonts w:eastAsia="Times New Roman" w:cs="Arial"/>
                <w:b/>
                <w:iCs/>
                <w:noProof/>
                <w:color w:val="000000"/>
                <w:lang w:val="en-US" w:eastAsia="en-GB"/>
              </w:rPr>
              <w:t xml:space="preserve"> </w:t>
            </w:r>
          </w:p>
          <w:p w14:paraId="64D4D806" w14:textId="77777777" w:rsidR="00125CC1" w:rsidRPr="00FD1CAC" w:rsidRDefault="00125CC1" w:rsidP="00125CC1">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NB: Ritalin XL and Medikinet XL modified-release capsules are licensed for initiation and continuation in adults. Equasym XL is not licensed for use in adults</w:t>
            </w:r>
          </w:p>
          <w:p w14:paraId="1312A1B6" w14:textId="54705BE9" w:rsidR="00125CC1" w:rsidRPr="00004070" w:rsidRDefault="00125CC1" w:rsidP="00125CC1">
            <w:pPr>
              <w:spacing w:before="60" w:after="60" w:line="240" w:lineRule="auto"/>
              <w:rPr>
                <w:rFonts w:eastAsia="Times New Roman" w:cs="Arial"/>
                <w:iCs/>
                <w:noProof/>
                <w:color w:val="000000"/>
                <w:lang w:val="en-US" w:eastAsia="en-GB"/>
              </w:rPr>
            </w:pPr>
            <w:r w:rsidRPr="00FD1CAC">
              <w:rPr>
                <w:rFonts w:eastAsia="Times New Roman" w:cs="Arial"/>
                <w:b/>
                <w:iCs/>
                <w:noProof/>
                <w:color w:val="000000"/>
                <w:lang w:val="en-US" w:eastAsia="en-GB"/>
              </w:rPr>
              <w:t xml:space="preserve">Please consult the relevant </w:t>
            </w:r>
            <w:hyperlink r:id="rId33" w:history="1">
              <w:r w:rsidRPr="00FD1CAC">
                <w:rPr>
                  <w:rStyle w:val="Hyperlink"/>
                  <w:rFonts w:cs="Arial"/>
                  <w:b/>
                  <w:shd w:val="clear" w:color="auto" w:fill="FFFFFF"/>
                </w:rPr>
                <w:t>SPC</w:t>
              </w:r>
            </w:hyperlink>
            <w:r w:rsidRPr="00FD1CAC">
              <w:rPr>
                <w:rStyle w:val="Hyperlink"/>
                <w:rFonts w:cs="Arial"/>
                <w:b/>
                <w:color w:val="000000"/>
                <w:u w:val="none"/>
                <w:shd w:val="clear" w:color="auto" w:fill="FFFFFF"/>
              </w:rPr>
              <w:t xml:space="preserve"> for brand-specific licensing information. </w:t>
            </w:r>
          </w:p>
        </w:tc>
      </w:tr>
      <w:tr w:rsidR="00125CC1" w:rsidRPr="00004070" w14:paraId="32A1142F" w14:textId="77777777" w:rsidTr="1E7986F2">
        <w:trPr>
          <w:trHeight w:val="97"/>
          <w:jc w:val="center"/>
        </w:trPr>
        <w:tc>
          <w:tcPr>
            <w:tcW w:w="1838" w:type="dxa"/>
            <w:shd w:val="clear" w:color="auto" w:fill="auto"/>
            <w:vAlign w:val="center"/>
          </w:tcPr>
          <w:p w14:paraId="33657BA5" w14:textId="7D5E7A72" w:rsidR="00125CC1" w:rsidRPr="00004070" w:rsidRDefault="00125CC1" w:rsidP="00125CC1">
            <w:pPr>
              <w:rPr>
                <w:rFonts w:cs="Arial"/>
                <w:b/>
                <w:bCs/>
                <w:iCs/>
                <w:color w:val="000000"/>
                <w:lang w:eastAsia="en-GB"/>
              </w:rPr>
            </w:pPr>
            <w:r w:rsidRPr="00004070">
              <w:rPr>
                <w:rFonts w:eastAsia="Arial" w:cs="Arial"/>
                <w:szCs w:val="24"/>
              </w:rPr>
              <w:lastRenderedPageBreak/>
              <w:t>Administration details:</w:t>
            </w:r>
          </w:p>
        </w:tc>
        <w:tc>
          <w:tcPr>
            <w:tcW w:w="8617" w:type="dxa"/>
            <w:gridSpan w:val="3"/>
            <w:shd w:val="clear" w:color="auto" w:fill="auto"/>
            <w:vAlign w:val="center"/>
          </w:tcPr>
          <w:p w14:paraId="5C9D1162" w14:textId="77777777" w:rsidR="00125CC1" w:rsidRDefault="00125CC1" w:rsidP="00125CC1">
            <w:pPr>
              <w:spacing w:before="60" w:after="60" w:line="240" w:lineRule="auto"/>
              <w:rPr>
                <w:rStyle w:val="Hyperlink"/>
                <w:rFonts w:cstheme="minorHAnsi"/>
                <w:color w:val="000000"/>
                <w:shd w:val="clear" w:color="auto" w:fill="FFFFFF"/>
              </w:rPr>
            </w:pPr>
            <w:r>
              <w:rPr>
                <w:rFonts w:eastAsia="Times New Roman" w:cstheme="minorHAnsi"/>
                <w:lang w:eastAsia="en-GB"/>
              </w:rPr>
              <w:t xml:space="preserve">Administration requirements vary by formulation and brand. Methylphenidate capsules can be opened and sprinkled on a small amount of soft food for administration. </w:t>
            </w:r>
            <w:r w:rsidRPr="00A04070">
              <w:rPr>
                <w:rFonts w:eastAsia="Times New Roman" w:cstheme="minorHAnsi"/>
                <w:iCs/>
                <w:noProof/>
                <w:color w:val="000000"/>
                <w:lang w:val="en-US" w:eastAsia="en-GB"/>
              </w:rPr>
              <w:t xml:space="preserve">Please consult the relevant </w:t>
            </w:r>
            <w:hyperlink r:id="rId34" w:history="1">
              <w:r w:rsidRPr="00A04070">
                <w:rPr>
                  <w:rStyle w:val="Hyperlink"/>
                  <w:rFonts w:cstheme="minorHAnsi"/>
                  <w:shd w:val="clear" w:color="auto" w:fill="FFFFFF"/>
                </w:rPr>
                <w:t>SPC</w:t>
              </w:r>
            </w:hyperlink>
            <w:r w:rsidRPr="00A04070">
              <w:rPr>
                <w:rStyle w:val="Hyperlink"/>
                <w:rFonts w:cstheme="minorHAnsi"/>
                <w:color w:val="000000"/>
                <w:shd w:val="clear" w:color="auto" w:fill="FFFFFF"/>
              </w:rPr>
              <w:t xml:space="preserve"> for brand-specific information.</w:t>
            </w:r>
          </w:p>
          <w:p w14:paraId="69C49F33" w14:textId="77777777" w:rsidR="00125CC1" w:rsidRDefault="00125CC1" w:rsidP="00125CC1">
            <w:pPr>
              <w:spacing w:before="60" w:after="60" w:line="240" w:lineRule="auto"/>
              <w:jc w:val="both"/>
              <w:rPr>
                <w:rFonts w:eastAsia="Times New Roman" w:cstheme="minorHAnsi"/>
                <w:lang w:eastAsia="en-GB"/>
              </w:rPr>
            </w:pPr>
            <w:r>
              <w:rPr>
                <w:rFonts w:eastAsia="Times New Roman" w:cstheme="minorHAnsi"/>
                <w:lang w:eastAsia="en-GB"/>
              </w:rPr>
              <w:t xml:space="preserve">If a dose is </w:t>
            </w:r>
            <w:proofErr w:type="gramStart"/>
            <w:r>
              <w:rPr>
                <w:rFonts w:eastAsia="Times New Roman" w:cstheme="minorHAnsi"/>
                <w:lang w:eastAsia="en-GB"/>
              </w:rPr>
              <w:t>missed</w:t>
            </w:r>
            <w:proofErr w:type="gramEnd"/>
            <w:r>
              <w:rPr>
                <w:rFonts w:eastAsia="Times New Roman" w:cstheme="minorHAnsi"/>
                <w:lang w:eastAsia="en-GB"/>
              </w:rPr>
              <w:t xml:space="preserve"> </w:t>
            </w:r>
            <w:r w:rsidRPr="00156C27">
              <w:rPr>
                <w:rFonts w:eastAsia="Times New Roman" w:cstheme="minorHAnsi"/>
                <w:lang w:eastAsia="en-GB"/>
              </w:rPr>
              <w:t xml:space="preserve">then the next scheduled dose should be taken as usual; </w:t>
            </w:r>
            <w:r w:rsidRPr="00156C27">
              <w:rPr>
                <w:rFonts w:eastAsia="Times New Roman" w:cstheme="minorHAnsi"/>
                <w:u w:val="single"/>
                <w:lang w:eastAsia="en-GB"/>
              </w:rPr>
              <w:t>a double dose should not be taken to make up for a missed dose</w:t>
            </w:r>
            <w:r w:rsidRPr="00156C27">
              <w:rPr>
                <w:rFonts w:eastAsia="Times New Roman" w:cstheme="minorHAnsi"/>
                <w:lang w:eastAsia="en-GB"/>
              </w:rPr>
              <w:t>.</w:t>
            </w:r>
          </w:p>
          <w:p w14:paraId="4466B100" w14:textId="59F0CF82" w:rsidR="00125CC1" w:rsidRPr="00004070" w:rsidRDefault="00125CC1" w:rsidP="00125CC1">
            <w:pPr>
              <w:rPr>
                <w:rFonts w:cs="Arial"/>
                <w:b/>
                <w:bCs/>
                <w:iCs/>
                <w:color w:val="000000"/>
                <w:lang w:eastAsia="en-GB"/>
              </w:rPr>
            </w:pPr>
          </w:p>
        </w:tc>
      </w:tr>
      <w:tr w:rsidR="00125CC1"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125CC1" w:rsidRPr="00004070" w:rsidRDefault="00125CC1" w:rsidP="00125CC1">
            <w:pPr>
              <w:rPr>
                <w:rFonts w:cs="Arial"/>
                <w:b/>
                <w:bCs/>
                <w:iCs/>
                <w:color w:val="000000"/>
                <w:lang w:eastAsia="en-GB"/>
              </w:rPr>
            </w:pPr>
            <w:r w:rsidRPr="00004070">
              <w:rPr>
                <w:rFonts w:eastAsia="Arial" w:cs="Arial"/>
                <w:szCs w:val="24"/>
              </w:rPr>
              <w:lastRenderedPageBreak/>
              <w:t>Other important information:</w:t>
            </w:r>
          </w:p>
        </w:tc>
        <w:tc>
          <w:tcPr>
            <w:tcW w:w="8617" w:type="dxa"/>
            <w:gridSpan w:val="3"/>
            <w:tcBorders>
              <w:bottom w:val="single" w:sz="4" w:space="0" w:color="auto"/>
            </w:tcBorders>
            <w:shd w:val="clear" w:color="auto" w:fill="auto"/>
            <w:vAlign w:val="center"/>
          </w:tcPr>
          <w:p w14:paraId="33CA94DA" w14:textId="77777777" w:rsidR="00125CC1" w:rsidRDefault="00125CC1" w:rsidP="00125CC1">
            <w:pPr>
              <w:spacing w:before="60" w:after="60" w:line="240" w:lineRule="auto"/>
              <w:rPr>
                <w:rFonts w:eastAsia="Times New Roman" w:cstheme="minorHAnsi"/>
                <w:szCs w:val="24"/>
                <w:lang w:eastAsia="en-GB"/>
              </w:rPr>
            </w:pPr>
            <w:r>
              <w:rPr>
                <w:rFonts w:eastAsia="Times New Roman" w:cstheme="minorHAnsi"/>
                <w:szCs w:val="24"/>
                <w:lang w:eastAsia="en-GB"/>
              </w:rPr>
              <w:t xml:space="preserve">Methylphenidate is a schedule 2 controlled drug and is subject to </w:t>
            </w:r>
            <w:hyperlink r:id="rId35" w:anchor="/content/bnf/PHP97239" w:history="1">
              <w:r w:rsidRPr="00767369">
                <w:rPr>
                  <w:rStyle w:val="Hyperlink"/>
                  <w:rFonts w:eastAsia="Times New Roman" w:cstheme="minorHAnsi"/>
                  <w:szCs w:val="24"/>
                  <w:lang w:eastAsia="en-GB"/>
                </w:rPr>
                <w:t>prescribing restrictions</w:t>
              </w:r>
            </w:hyperlink>
            <w:r>
              <w:rPr>
                <w:rFonts w:eastAsia="Times New Roman" w:cstheme="minorHAnsi"/>
                <w:szCs w:val="24"/>
                <w:lang w:eastAsia="en-GB"/>
              </w:rPr>
              <w:t xml:space="preserve"> and has the potential for misuse and diversion.</w:t>
            </w:r>
          </w:p>
          <w:p w14:paraId="7DBD322E" w14:textId="77777777" w:rsidR="00125CC1" w:rsidRDefault="00125CC1" w:rsidP="00125CC1">
            <w:pPr>
              <w:spacing w:before="60" w:after="60" w:line="240" w:lineRule="auto"/>
              <w:rPr>
                <w:rFonts w:eastAsia="Times New Roman" w:cstheme="minorHAnsi"/>
                <w:szCs w:val="24"/>
                <w:lang w:eastAsia="en-GB"/>
              </w:rPr>
            </w:pPr>
            <w:r w:rsidRPr="007E3023">
              <w:rPr>
                <w:rFonts w:eastAsia="Times New Roman" w:cstheme="minorHAnsi"/>
                <w:szCs w:val="24"/>
                <w:lang w:eastAsia="en-GB"/>
              </w:rPr>
              <w:t xml:space="preserve">The choice of formulation </w:t>
            </w:r>
            <w:r>
              <w:rPr>
                <w:rFonts w:eastAsia="Times New Roman" w:cstheme="minorHAnsi"/>
                <w:szCs w:val="24"/>
                <w:lang w:eastAsia="en-GB"/>
              </w:rPr>
              <w:t xml:space="preserve">will </w:t>
            </w:r>
            <w:r w:rsidRPr="007E3023">
              <w:rPr>
                <w:rFonts w:eastAsia="Times New Roman" w:cstheme="minorHAnsi"/>
                <w:szCs w:val="24"/>
                <w:lang w:eastAsia="en-GB"/>
              </w:rPr>
              <w:t xml:space="preserve">be decided by the treating specialist on an individual </w:t>
            </w:r>
            <w:proofErr w:type="gramStart"/>
            <w:r w:rsidRPr="007E3023">
              <w:rPr>
                <w:rFonts w:eastAsia="Times New Roman" w:cstheme="minorHAnsi"/>
                <w:szCs w:val="24"/>
                <w:lang w:eastAsia="en-GB"/>
              </w:rPr>
              <w:t>basis</w:t>
            </w:r>
            <w:r>
              <w:rPr>
                <w:rFonts w:eastAsia="Times New Roman" w:cstheme="minorHAnsi"/>
                <w:szCs w:val="24"/>
                <w:lang w:eastAsia="en-GB"/>
              </w:rPr>
              <w:t>,</w:t>
            </w:r>
            <w:r w:rsidRPr="007E3023">
              <w:rPr>
                <w:rFonts w:eastAsia="Times New Roman" w:cstheme="minorHAnsi"/>
                <w:szCs w:val="24"/>
                <w:lang w:eastAsia="en-GB"/>
              </w:rPr>
              <w:t xml:space="preserve"> and</w:t>
            </w:r>
            <w:proofErr w:type="gramEnd"/>
            <w:r w:rsidRPr="007E3023">
              <w:rPr>
                <w:rFonts w:eastAsia="Times New Roman" w:cstheme="minorHAnsi"/>
                <w:szCs w:val="24"/>
                <w:lang w:eastAsia="en-GB"/>
              </w:rPr>
              <w:t xml:space="preserve"> depends on the intended duration of effect.</w:t>
            </w:r>
            <w:r>
              <w:rPr>
                <w:rFonts w:eastAsia="Times New Roman" w:cstheme="minorHAnsi"/>
                <w:szCs w:val="24"/>
                <w:lang w:eastAsia="en-GB"/>
              </w:rPr>
              <w:t xml:space="preserve"> Risk of misuse can be reduced by using modified-release preparations.</w:t>
            </w:r>
          </w:p>
          <w:p w14:paraId="5E3AF762" w14:textId="77777777" w:rsidR="00125CC1" w:rsidRDefault="00125CC1" w:rsidP="00125CC1">
            <w:pPr>
              <w:spacing w:before="60" w:after="60" w:line="240" w:lineRule="auto"/>
              <w:rPr>
                <w:rFonts w:eastAsia="Times New Roman" w:cstheme="minorHAnsi"/>
                <w:szCs w:val="24"/>
                <w:lang w:eastAsia="en-GB"/>
              </w:rPr>
            </w:pPr>
            <w:r>
              <w:rPr>
                <w:rFonts w:eastAsia="Times New Roman" w:cstheme="minorHAnsi"/>
                <w:szCs w:val="24"/>
                <w:lang w:eastAsia="en-GB"/>
              </w:rPr>
              <w:t xml:space="preserve">Details of the release characteristics of the different formulations are given in a </w:t>
            </w:r>
            <w:hyperlink r:id="rId36" w:history="1">
              <w:r w:rsidRPr="00B447BF">
                <w:rPr>
                  <w:rStyle w:val="Hyperlink"/>
                  <w:rFonts w:eastAsia="Times New Roman" w:cstheme="minorHAnsi"/>
                  <w:szCs w:val="24"/>
                  <w:lang w:eastAsia="en-GB"/>
                </w:rPr>
                <w:t>review document</w:t>
              </w:r>
            </w:hyperlink>
            <w:r>
              <w:rPr>
                <w:rFonts w:eastAsia="Times New Roman" w:cstheme="minorHAnsi"/>
                <w:szCs w:val="24"/>
                <w:lang w:eastAsia="en-GB"/>
              </w:rPr>
              <w:t xml:space="preserve"> by the Specialist Pharmacy Services. </w:t>
            </w:r>
          </w:p>
          <w:p w14:paraId="1731615E" w14:textId="77777777" w:rsidR="00125CC1" w:rsidRDefault="00125CC1" w:rsidP="00125CC1">
            <w:pPr>
              <w:spacing w:before="60" w:after="60" w:line="240" w:lineRule="auto"/>
              <w:rPr>
                <w:rFonts w:eastAsia="Times New Roman" w:cstheme="minorHAnsi"/>
                <w:szCs w:val="24"/>
                <w:lang w:eastAsia="en-GB"/>
              </w:rPr>
            </w:pPr>
            <w:r>
              <w:rPr>
                <w:rFonts w:eastAsia="Times New Roman" w:cstheme="minorHAnsi"/>
                <w:szCs w:val="24"/>
                <w:lang w:eastAsia="en-GB"/>
              </w:rPr>
              <w:t xml:space="preserve">Alcohol may exacerbate CNS adverse effects of methylphenidate and should be avoided during use. </w:t>
            </w:r>
          </w:p>
          <w:p w14:paraId="5C7102CD" w14:textId="77777777" w:rsidR="00125CC1" w:rsidRPr="00694FDE" w:rsidRDefault="00125CC1" w:rsidP="00125CC1">
            <w:pPr>
              <w:spacing w:before="60" w:after="60" w:line="240" w:lineRule="auto"/>
              <w:jc w:val="both"/>
              <w:rPr>
                <w:rFonts w:eastAsia="Times New Roman" w:cstheme="minorHAnsi"/>
                <w:b/>
                <w:bCs/>
                <w:iCs/>
                <w:color w:val="000000"/>
              </w:rPr>
            </w:pPr>
            <w:r>
              <w:rPr>
                <w:rFonts w:eastAsia="Times New Roman" w:cstheme="minorHAnsi"/>
                <w:szCs w:val="24"/>
                <w:lang w:eastAsia="en-GB"/>
              </w:rPr>
              <w:t>M</w:t>
            </w:r>
            <w:r w:rsidRPr="002839AD">
              <w:rPr>
                <w:rFonts w:eastAsia="Times New Roman" w:cstheme="minorHAnsi"/>
                <w:szCs w:val="24"/>
                <w:lang w:eastAsia="en-GB"/>
              </w:rPr>
              <w:t>ethylphenidate may cause false positive laboratory test results for amphetamines.</w:t>
            </w:r>
          </w:p>
          <w:p w14:paraId="689017FA" w14:textId="0739FA16" w:rsidR="00125CC1" w:rsidRPr="00004070" w:rsidRDefault="00125CC1" w:rsidP="00125CC1">
            <w:pPr>
              <w:rPr>
                <w:rFonts w:cs="Arial"/>
                <w:b/>
                <w:bCs/>
                <w:iCs/>
                <w:color w:val="000000"/>
                <w:lang w:eastAsia="en-GB"/>
              </w:rPr>
            </w:pPr>
          </w:p>
        </w:tc>
      </w:tr>
      <w:tr w:rsidR="00125CC1" w:rsidRPr="00004070" w14:paraId="43330AD8" w14:textId="77777777" w:rsidTr="1E7986F2">
        <w:trPr>
          <w:jc w:val="center"/>
        </w:trPr>
        <w:tc>
          <w:tcPr>
            <w:tcW w:w="10455" w:type="dxa"/>
            <w:gridSpan w:val="4"/>
            <w:tcBorders>
              <w:bottom w:val="nil"/>
            </w:tcBorders>
            <w:shd w:val="clear" w:color="auto" w:fill="F2F2F2" w:themeFill="background1" w:themeFillShade="F2"/>
          </w:tcPr>
          <w:p w14:paraId="2293CECB" w14:textId="43830C9A" w:rsidR="00125CC1" w:rsidRPr="00004070" w:rsidRDefault="00125CC1" w:rsidP="00125CC1">
            <w:pPr>
              <w:pStyle w:val="Heading1"/>
              <w:tabs>
                <w:tab w:val="right" w:pos="10240"/>
              </w:tabs>
              <w:rPr>
                <w:rFonts w:cs="Arial"/>
                <w:lang w:eastAsia="en-GB"/>
              </w:rPr>
            </w:pPr>
            <w:bookmarkStart w:id="8"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8"/>
          </w:p>
          <w:p w14:paraId="561D758A" w14:textId="72730E92" w:rsidR="00125CC1" w:rsidRPr="00004070" w:rsidRDefault="00125CC1" w:rsidP="00125CC1">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37">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38">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125CC1" w:rsidRPr="00004070" w14:paraId="44BD7062" w14:textId="77777777" w:rsidTr="1E7986F2">
        <w:trPr>
          <w:jc w:val="center"/>
        </w:trPr>
        <w:tc>
          <w:tcPr>
            <w:tcW w:w="10455" w:type="dxa"/>
            <w:gridSpan w:val="4"/>
            <w:tcBorders>
              <w:top w:val="nil"/>
              <w:bottom w:val="single" w:sz="4" w:space="0" w:color="auto"/>
            </w:tcBorders>
            <w:shd w:val="clear" w:color="auto" w:fill="auto"/>
          </w:tcPr>
          <w:p w14:paraId="0AAB2FAC" w14:textId="77777777" w:rsidR="00D2488C" w:rsidRPr="00FD1CAC" w:rsidRDefault="00D2488C" w:rsidP="00D2488C">
            <w:pPr>
              <w:pStyle w:val="ListParagraph"/>
              <w:numPr>
                <w:ilvl w:val="0"/>
                <w:numId w:val="37"/>
              </w:numPr>
              <w:autoSpaceDE w:val="0"/>
              <w:autoSpaceDN w:val="0"/>
              <w:adjustRightInd w:val="0"/>
              <w:spacing w:after="0"/>
              <w:ind w:left="357" w:hanging="357"/>
              <w:rPr>
                <w:rFonts w:eastAsia="Times New Roman" w:cs="Arial"/>
                <w:b/>
                <w:bCs/>
                <w:iCs/>
                <w:color w:val="000000"/>
                <w:lang w:eastAsia="en-GB"/>
              </w:rPr>
            </w:pPr>
            <w:r w:rsidRPr="00FD1CAC">
              <w:rPr>
                <w:rFonts w:eastAsia="Times New Roman" w:cs="Arial"/>
                <w:b/>
                <w:bCs/>
                <w:iCs/>
                <w:color w:val="000000"/>
                <w:lang w:eastAsia="en-GB"/>
              </w:rPr>
              <w:t xml:space="preserve">Monoamine oxidase inhibitors (MAOIs): </w:t>
            </w:r>
            <w:r w:rsidRPr="00FD1CAC">
              <w:rPr>
                <w:rFonts w:eastAsia="Times New Roman" w:cs="Arial"/>
                <w:bCs/>
                <w:iCs/>
                <w:color w:val="000000"/>
                <w:lang w:eastAsia="en-GB"/>
              </w:rPr>
              <w:t xml:space="preserve">risk of hypertensive crisis. The combination should be avoided, and use of methylphenidate and MAOIs should be separated by at least 14 days </w:t>
            </w:r>
          </w:p>
          <w:p w14:paraId="64509C2B" w14:textId="44FC5152"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eastAsia="Times New Roman" w:cs="Arial"/>
                <w:b/>
                <w:bCs/>
                <w:iCs/>
                <w:color w:val="000000"/>
                <w:lang w:eastAsia="en-GB"/>
              </w:rPr>
              <w:t>Coumarin anticoagulants, anticonvulsants (e.g. phenobarbital, phenytoin, primidone), selective serotonin reuptake inhibitors (SSRIs) and tricyclic antidepressants</w:t>
            </w:r>
            <w:r w:rsidRPr="00FD1CAC">
              <w:rPr>
                <w:rFonts w:eastAsia="Times New Roman" w:cs="Arial"/>
                <w:bCs/>
                <w:iCs/>
                <w:color w:val="000000"/>
                <w:lang w:eastAsia="en-GB"/>
              </w:rPr>
              <w:t>:</w:t>
            </w:r>
            <w:r w:rsidRPr="00FD1CAC">
              <w:rPr>
                <w:rFonts w:eastAsia="Times New Roman" w:cs="Arial"/>
                <w:b/>
                <w:bCs/>
                <w:iCs/>
                <w:color w:val="000000"/>
                <w:lang w:eastAsia="en-GB"/>
              </w:rPr>
              <w:t xml:space="preserve"> </w:t>
            </w:r>
            <w:r w:rsidRPr="00FD1CAC">
              <w:rPr>
                <w:rFonts w:eastAsia="Times New Roman" w:cs="Arial"/>
                <w:bCs/>
                <w:iCs/>
                <w:color w:val="000000"/>
                <w:lang w:eastAsia="en-GB"/>
              </w:rPr>
              <w:t>metabolism may be inhibited by methylphenidate.</w:t>
            </w:r>
            <w:r w:rsidR="00C9130D">
              <w:rPr>
                <w:rFonts w:eastAsia="Times New Roman" w:cs="Arial"/>
                <w:bCs/>
                <w:iCs/>
                <w:color w:val="000000"/>
                <w:lang w:eastAsia="en-GB"/>
              </w:rPr>
              <w:t xml:space="preserve"> </w:t>
            </w:r>
            <w:r w:rsidRPr="00FD1CAC">
              <w:rPr>
                <w:rFonts w:cs="Arial"/>
                <w:bCs/>
                <w:iCs/>
                <w:lang w:eastAsia="en-GB"/>
              </w:rPr>
              <w:t xml:space="preserve">Dose adjustment may be required when starting or stopping methylphenidate. </w:t>
            </w:r>
          </w:p>
          <w:p w14:paraId="038410CA"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Anti-hypertensive drugs</w:t>
            </w:r>
            <w:r w:rsidRPr="00FD1CAC">
              <w:rPr>
                <w:rFonts w:cs="Arial"/>
                <w:bCs/>
                <w:iCs/>
                <w:lang w:eastAsia="en-GB"/>
              </w:rPr>
              <w:t>: effectiveness may be reduced by methylphenidate</w:t>
            </w:r>
          </w:p>
          <w:p w14:paraId="7C84CFD3"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 xml:space="preserve">Other drugs which elevate blood pressure: </w:t>
            </w:r>
            <w:r w:rsidRPr="00FD1CAC">
              <w:rPr>
                <w:rFonts w:cs="Arial"/>
                <w:bCs/>
                <w:iCs/>
                <w:lang w:eastAsia="en-GB"/>
              </w:rPr>
              <w:t>risk of additive effects (e.g. linezolid)</w:t>
            </w:r>
          </w:p>
          <w:p w14:paraId="0E25C592"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Alcohol:</w:t>
            </w:r>
            <w:r w:rsidRPr="00FD1CAC">
              <w:rPr>
                <w:rFonts w:cs="Arial"/>
                <w:bCs/>
                <w:iCs/>
                <w:lang w:eastAsia="en-GB"/>
              </w:rPr>
              <w:t xml:space="preserve"> may exacerbate adverse CNS effects of methylphenidate</w:t>
            </w:r>
          </w:p>
          <w:p w14:paraId="5A192583"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Serotonergic drugs</w:t>
            </w:r>
            <w:r w:rsidRPr="00FD1CAC">
              <w:rPr>
                <w:rFonts w:cs="Arial"/>
                <w:bCs/>
                <w:iCs/>
                <w:lang w:eastAsia="en-GB"/>
              </w:rPr>
              <w:t>, including SSRIs and MAOIs</w:t>
            </w:r>
            <w:r w:rsidRPr="00FD1CAC">
              <w:rPr>
                <w:rFonts w:cs="Arial"/>
                <w:b/>
                <w:bCs/>
                <w:iCs/>
                <w:lang w:eastAsia="en-GB"/>
              </w:rPr>
              <w:t>:</w:t>
            </w:r>
            <w:r w:rsidRPr="00FD1CAC">
              <w:rPr>
                <w:rFonts w:cs="Arial"/>
                <w:bCs/>
                <w:iCs/>
                <w:lang w:eastAsia="en-GB"/>
              </w:rPr>
              <w:t xml:space="preserve"> increased risk of central nervous system (CNS) adverse effects, risk of serotonin syndrome</w:t>
            </w:r>
          </w:p>
          <w:p w14:paraId="11C10AA1"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Halogenated anaesthetics:</w:t>
            </w:r>
            <w:r w:rsidRPr="00FD1CAC">
              <w:rPr>
                <w:rFonts w:cs="Arial"/>
                <w:bCs/>
                <w:iCs/>
                <w:lang w:eastAsia="en-GB"/>
              </w:rPr>
              <w:t xml:space="preserve"> risk of sudden blood pressure increase during surgery. Avoid methylphenidate on the day of planned surgery. </w:t>
            </w:r>
          </w:p>
          <w:p w14:paraId="35C17584"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Dopaminergic drugs</w:t>
            </w:r>
            <w:r w:rsidRPr="00FD1CAC">
              <w:rPr>
                <w:rFonts w:cs="Arial"/>
                <w:bCs/>
                <w:iCs/>
                <w:lang w:eastAsia="en-GB"/>
              </w:rPr>
              <w:t xml:space="preserve">, </w:t>
            </w:r>
            <w:r w:rsidRPr="00FD1CAC">
              <w:rPr>
                <w:rFonts w:cs="Arial"/>
                <w:b/>
                <w:bCs/>
                <w:iCs/>
                <w:lang w:eastAsia="en-GB"/>
              </w:rPr>
              <w:t>including antipsychotics</w:t>
            </w:r>
            <w:r w:rsidRPr="00FD1CAC">
              <w:rPr>
                <w:rFonts w:cs="Arial"/>
                <w:bCs/>
                <w:iCs/>
                <w:lang w:eastAsia="en-GB"/>
              </w:rPr>
              <w:t>: increased risk of pharmacodynamic interactions including dyskinesias or hypertensive crisis (e.g. risperidone, paliperidone, selegiline, rasagiline)</w:t>
            </w:r>
          </w:p>
          <w:p w14:paraId="59C6172D" w14:textId="77777777" w:rsidR="00D2488C" w:rsidRPr="00FD1CAC" w:rsidRDefault="00D2488C" w:rsidP="00D2488C">
            <w:pPr>
              <w:numPr>
                <w:ilvl w:val="0"/>
                <w:numId w:val="37"/>
              </w:numPr>
              <w:autoSpaceDE w:val="0"/>
              <w:autoSpaceDN w:val="0"/>
              <w:adjustRightInd w:val="0"/>
              <w:spacing w:after="0"/>
              <w:ind w:left="357" w:hanging="357"/>
              <w:rPr>
                <w:rFonts w:cs="Arial"/>
                <w:bCs/>
                <w:iCs/>
                <w:lang w:eastAsia="en-GB"/>
              </w:rPr>
            </w:pPr>
            <w:r w:rsidRPr="00FD1CAC">
              <w:rPr>
                <w:rFonts w:cs="Arial"/>
                <w:b/>
                <w:bCs/>
                <w:iCs/>
                <w:lang w:eastAsia="en-GB"/>
              </w:rPr>
              <w:t xml:space="preserve">Apraclonidine: </w:t>
            </w:r>
            <w:r w:rsidRPr="00FD1CAC">
              <w:rPr>
                <w:rFonts w:cs="Arial"/>
                <w:bCs/>
                <w:iCs/>
                <w:lang w:eastAsia="en-GB"/>
              </w:rPr>
              <w:t xml:space="preserve">effects decreased by methylphenidate. </w:t>
            </w:r>
          </w:p>
          <w:p w14:paraId="65E196CC" w14:textId="77777777" w:rsidR="00BF2BA9" w:rsidRDefault="00D2488C" w:rsidP="00BF2BA9">
            <w:pPr>
              <w:numPr>
                <w:ilvl w:val="0"/>
                <w:numId w:val="37"/>
              </w:numPr>
              <w:autoSpaceDE w:val="0"/>
              <w:autoSpaceDN w:val="0"/>
              <w:adjustRightInd w:val="0"/>
              <w:spacing w:after="0"/>
              <w:ind w:left="357" w:hanging="357"/>
              <w:rPr>
                <w:rFonts w:cs="Arial"/>
                <w:b/>
                <w:bCs/>
                <w:iCs/>
                <w:lang w:eastAsia="en-GB"/>
              </w:rPr>
            </w:pPr>
            <w:r w:rsidRPr="00FD1CAC">
              <w:rPr>
                <w:rFonts w:cs="Arial"/>
                <w:b/>
                <w:bCs/>
                <w:iCs/>
                <w:lang w:eastAsia="en-GB"/>
              </w:rPr>
              <w:t>Carbamazepine:</w:t>
            </w:r>
            <w:r w:rsidRPr="00FD1CAC">
              <w:rPr>
                <w:rFonts w:cs="Arial"/>
                <w:bCs/>
                <w:iCs/>
                <w:lang w:eastAsia="en-GB"/>
              </w:rPr>
              <w:t xml:space="preserve"> may decrease methylphenidate levels</w:t>
            </w:r>
          </w:p>
          <w:p w14:paraId="24289A8A" w14:textId="73B445AB" w:rsidR="00125CC1" w:rsidRPr="00BF2BA9" w:rsidRDefault="00D2488C" w:rsidP="00BF2BA9">
            <w:pPr>
              <w:numPr>
                <w:ilvl w:val="0"/>
                <w:numId w:val="37"/>
              </w:numPr>
              <w:autoSpaceDE w:val="0"/>
              <w:autoSpaceDN w:val="0"/>
              <w:adjustRightInd w:val="0"/>
              <w:spacing w:after="0"/>
              <w:ind w:left="357" w:hanging="357"/>
              <w:rPr>
                <w:rFonts w:cs="Arial"/>
                <w:b/>
                <w:bCs/>
                <w:iCs/>
                <w:lang w:eastAsia="en-GB"/>
              </w:rPr>
            </w:pPr>
            <w:r w:rsidRPr="00BF2BA9">
              <w:rPr>
                <w:rFonts w:cs="Arial"/>
                <w:b/>
                <w:bCs/>
                <w:iCs/>
                <w:lang w:eastAsia="en-GB"/>
              </w:rPr>
              <w:t>Ozanimod:</w:t>
            </w:r>
            <w:r w:rsidRPr="00BF2BA9">
              <w:rPr>
                <w:rFonts w:cs="Arial"/>
                <w:bCs/>
                <w:iCs/>
                <w:lang w:eastAsia="en-GB"/>
              </w:rPr>
              <w:t xml:space="preserve"> may increase risk of hypertensive crisis</w:t>
            </w:r>
          </w:p>
        </w:tc>
      </w:tr>
      <w:tr w:rsidR="00125CC1" w:rsidRPr="00004070" w14:paraId="24EF260A" w14:textId="77777777" w:rsidTr="1E7986F2">
        <w:trPr>
          <w:jc w:val="center"/>
        </w:trPr>
        <w:tc>
          <w:tcPr>
            <w:tcW w:w="10455" w:type="dxa"/>
            <w:gridSpan w:val="4"/>
            <w:tcBorders>
              <w:bottom w:val="nil"/>
            </w:tcBorders>
            <w:shd w:val="clear" w:color="auto" w:fill="F2F2F2" w:themeFill="background1" w:themeFillShade="F2"/>
          </w:tcPr>
          <w:p w14:paraId="6FA6EB67" w14:textId="3453B847" w:rsidR="00125CC1" w:rsidRPr="00004070" w:rsidRDefault="00125CC1" w:rsidP="00125CC1">
            <w:pPr>
              <w:pStyle w:val="Heading1"/>
              <w:tabs>
                <w:tab w:val="right" w:pos="10240"/>
              </w:tabs>
              <w:rPr>
                <w:rStyle w:val="Hyperlink"/>
                <w:rFonts w:eastAsia="Times New Roman" w:cs="Arial"/>
                <w:szCs w:val="24"/>
                <w:lang w:eastAsia="en-GB"/>
              </w:rPr>
            </w:pPr>
            <w:bookmarkStart w:id="9" w:name="Eight_specialist_monitoring"/>
            <w:r w:rsidRPr="00004070">
              <w:rPr>
                <w:rFonts w:cs="Arial"/>
                <w:lang w:eastAsia="en-GB"/>
              </w:rPr>
              <w:lastRenderedPageBreak/>
              <w:t>Baseline investigations, initial monitoring and ongoing monitoring to be undertaken by specialist</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4EF1DF79" w:rsidR="00125CC1" w:rsidRPr="00004070" w:rsidRDefault="00125CC1" w:rsidP="00125C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be transferred to primary care.</w:t>
            </w:r>
          </w:p>
        </w:tc>
      </w:tr>
      <w:tr w:rsidR="00125CC1" w:rsidRPr="00004070" w14:paraId="03C811CF" w14:textId="77777777" w:rsidTr="1E7986F2">
        <w:trPr>
          <w:jc w:val="center"/>
        </w:trPr>
        <w:tc>
          <w:tcPr>
            <w:tcW w:w="10455" w:type="dxa"/>
            <w:gridSpan w:val="4"/>
            <w:tcBorders>
              <w:top w:val="nil"/>
            </w:tcBorders>
            <w:shd w:val="clear" w:color="auto" w:fill="auto"/>
          </w:tcPr>
          <w:p w14:paraId="44450302" w14:textId="77777777" w:rsidR="00125CC1" w:rsidRPr="00694FDE" w:rsidRDefault="00125CC1" w:rsidP="00125CC1">
            <w:pPr>
              <w:autoSpaceDE w:val="0"/>
              <w:autoSpaceDN w:val="0"/>
              <w:adjustRightInd w:val="0"/>
              <w:spacing w:before="60" w:after="60" w:line="240" w:lineRule="auto"/>
              <w:rPr>
                <w:rFonts w:cs="Arial"/>
                <w:b/>
                <w:bCs/>
                <w:sz w:val="20"/>
                <w:szCs w:val="20"/>
              </w:rPr>
            </w:pPr>
            <w:r w:rsidRPr="00BF2BA9">
              <w:rPr>
                <w:rFonts w:eastAsia="Times New Roman" w:cstheme="minorHAnsi"/>
                <w:b/>
                <w:lang w:eastAsia="en-GB"/>
              </w:rPr>
              <w:t xml:space="preserve">Pre-treatment: </w:t>
            </w:r>
          </w:p>
          <w:p w14:paraId="7DAAA9FD" w14:textId="77777777" w:rsidR="00A6775E" w:rsidRDefault="000115DE" w:rsidP="00A6775E">
            <w:pPr>
              <w:pStyle w:val="ListParagraph"/>
              <w:numPr>
                <w:ilvl w:val="0"/>
                <w:numId w:val="4"/>
              </w:numPr>
              <w:autoSpaceDE w:val="0"/>
              <w:autoSpaceDN w:val="0"/>
              <w:adjustRightInd w:val="0"/>
              <w:spacing w:after="0"/>
              <w:ind w:left="360"/>
              <w:rPr>
                <w:rFonts w:eastAsia="Times New Roman" w:cs="Arial"/>
                <w:lang w:eastAsia="en-GB"/>
              </w:rPr>
            </w:pPr>
            <w:r w:rsidRPr="00FD1CAC">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r w:rsidR="00A6775E" w:rsidRPr="00FD1CAC">
              <w:rPr>
                <w:rFonts w:eastAsia="Times New Roman" w:cs="Arial"/>
                <w:lang w:eastAsia="en-GB"/>
              </w:rPr>
              <w:t xml:space="preserve"> </w:t>
            </w:r>
          </w:p>
          <w:p w14:paraId="7F66AEF7" w14:textId="77777777" w:rsidR="00A6775E" w:rsidRPr="00A6775E" w:rsidRDefault="00A6775E" w:rsidP="00A6775E">
            <w:pPr>
              <w:pStyle w:val="ListParagraph"/>
              <w:numPr>
                <w:ilvl w:val="0"/>
                <w:numId w:val="4"/>
              </w:numPr>
              <w:autoSpaceDE w:val="0"/>
              <w:autoSpaceDN w:val="0"/>
              <w:adjustRightInd w:val="0"/>
              <w:spacing w:after="0"/>
              <w:ind w:left="360"/>
              <w:rPr>
                <w:rFonts w:eastAsia="Times New Roman" w:cs="Arial"/>
                <w:lang w:eastAsia="en-GB"/>
              </w:rPr>
            </w:pPr>
            <w:r w:rsidRPr="00A6775E">
              <w:rPr>
                <w:rFonts w:eastAsia="Times New Roman" w:cs="Arial"/>
                <w:lang w:eastAsia="en-GB"/>
              </w:rPr>
              <w:t>Risk assessment for substance misuse and drug diversion</w:t>
            </w:r>
          </w:p>
          <w:p w14:paraId="196BA31A" w14:textId="275B94C2" w:rsidR="00A6775E" w:rsidRPr="00A6775E" w:rsidRDefault="00125CC1" w:rsidP="00A6775E">
            <w:pPr>
              <w:pStyle w:val="ListParagraph"/>
              <w:numPr>
                <w:ilvl w:val="0"/>
                <w:numId w:val="4"/>
              </w:numPr>
              <w:autoSpaceDE w:val="0"/>
              <w:autoSpaceDN w:val="0"/>
              <w:adjustRightInd w:val="0"/>
              <w:spacing w:after="0"/>
              <w:ind w:left="360"/>
              <w:rPr>
                <w:rFonts w:eastAsia="Times New Roman" w:cs="Arial"/>
                <w:lang w:eastAsia="en-GB"/>
              </w:rPr>
            </w:pPr>
            <w:r w:rsidRPr="00A6775E">
              <w:rPr>
                <w:rFonts w:eastAsia="Times New Roman" w:cs="Arial"/>
                <w:lang w:eastAsia="en-GB"/>
              </w:rPr>
              <w:t xml:space="preserve">Pulse, BP </w:t>
            </w:r>
          </w:p>
          <w:p w14:paraId="5B8D7EB0" w14:textId="77777777" w:rsidR="00125CC1" w:rsidRPr="00A6775E" w:rsidRDefault="00125CC1" w:rsidP="00A6775E">
            <w:pPr>
              <w:pStyle w:val="ListParagraph"/>
              <w:numPr>
                <w:ilvl w:val="0"/>
                <w:numId w:val="4"/>
              </w:numPr>
              <w:autoSpaceDE w:val="0"/>
              <w:autoSpaceDN w:val="0"/>
              <w:adjustRightInd w:val="0"/>
              <w:spacing w:after="0"/>
              <w:ind w:left="360"/>
              <w:rPr>
                <w:rFonts w:eastAsia="Times New Roman" w:cs="Arial"/>
                <w:lang w:eastAsia="en-GB"/>
              </w:rPr>
            </w:pPr>
            <w:r w:rsidRPr="00A6775E">
              <w:rPr>
                <w:rFonts w:eastAsia="Times New Roman" w:cs="Arial"/>
                <w:lang w:eastAsia="en-GB"/>
              </w:rPr>
              <w:t>Weight, Height, (use centiles in children), Appetite</w:t>
            </w:r>
          </w:p>
          <w:p w14:paraId="5E4213C8" w14:textId="77777777" w:rsidR="00125CC1" w:rsidRPr="00A6775E" w:rsidRDefault="00125CC1" w:rsidP="00A6775E">
            <w:pPr>
              <w:pStyle w:val="ListParagraph"/>
              <w:numPr>
                <w:ilvl w:val="0"/>
                <w:numId w:val="4"/>
              </w:numPr>
              <w:autoSpaceDE w:val="0"/>
              <w:autoSpaceDN w:val="0"/>
              <w:adjustRightInd w:val="0"/>
              <w:spacing w:after="0"/>
              <w:ind w:left="360"/>
              <w:rPr>
                <w:rFonts w:eastAsia="Times New Roman" w:cs="Arial"/>
                <w:lang w:eastAsia="en-GB"/>
              </w:rPr>
            </w:pPr>
            <w:r w:rsidRPr="00A6775E">
              <w:rPr>
                <w:rFonts w:eastAsia="Times New Roman" w:cs="Arial"/>
                <w:lang w:eastAsia="en-GB"/>
              </w:rPr>
              <w:t>Psychiatric symptoms</w:t>
            </w:r>
          </w:p>
          <w:p w14:paraId="614280BF" w14:textId="3E1280EB" w:rsidR="00125CC1" w:rsidRPr="00BF2BA9" w:rsidRDefault="00125CC1" w:rsidP="00A6775E">
            <w:pPr>
              <w:pStyle w:val="ListParagraph"/>
              <w:numPr>
                <w:ilvl w:val="0"/>
                <w:numId w:val="4"/>
              </w:numPr>
              <w:autoSpaceDE w:val="0"/>
              <w:autoSpaceDN w:val="0"/>
              <w:adjustRightInd w:val="0"/>
              <w:spacing w:after="0"/>
              <w:ind w:left="360"/>
              <w:rPr>
                <w:rFonts w:eastAsia="Times New Roman" w:cs="Arial"/>
                <w:lang w:eastAsia="en-GB"/>
              </w:rPr>
            </w:pPr>
            <w:r w:rsidRPr="00BF2BA9">
              <w:rPr>
                <w:rFonts w:eastAsia="Times New Roman" w:cs="Arial"/>
                <w:lang w:eastAsia="en-GB"/>
              </w:rPr>
              <w:t>ECG (if history of congenital heart disease or previous cardiac surgery, sudden death in a first-degree relative under 40 years suggesting a cardiac disease, family history of CVD or arrhythmia, shortness of breath on exertion compared with peers, fainting on exertion or in response to fright or noise, palpitations, chest pain suggestive of cardiac origin, signs of heart failure, heart murmur or hypertension, current treatment with a medicine that may increase cardiac risk)</w:t>
            </w:r>
          </w:p>
          <w:p w14:paraId="3C54D90D" w14:textId="77777777" w:rsidR="00125CC1" w:rsidRDefault="00125CC1" w:rsidP="00125CC1">
            <w:pPr>
              <w:autoSpaceDE w:val="0"/>
              <w:autoSpaceDN w:val="0"/>
              <w:adjustRightInd w:val="0"/>
              <w:spacing w:before="60" w:after="60" w:line="240" w:lineRule="auto"/>
              <w:rPr>
                <w:rFonts w:eastAsia="Times New Roman" w:cstheme="minorHAnsi"/>
                <w:b/>
                <w:lang w:eastAsia="en-GB"/>
              </w:rPr>
            </w:pPr>
            <w:r>
              <w:rPr>
                <w:rFonts w:eastAsia="Times New Roman" w:cstheme="minorHAnsi"/>
                <w:b/>
                <w:lang w:eastAsia="en-GB"/>
              </w:rPr>
              <w:t>Initial m</w:t>
            </w:r>
            <w:r w:rsidRPr="00295135">
              <w:rPr>
                <w:rFonts w:eastAsia="Times New Roman" w:cstheme="minorHAnsi"/>
                <w:b/>
                <w:lang w:eastAsia="en-GB"/>
              </w:rPr>
              <w:t>onitoring:</w:t>
            </w:r>
          </w:p>
          <w:p w14:paraId="1E178E0C" w14:textId="77777777" w:rsidR="00125CC1" w:rsidRDefault="00125CC1" w:rsidP="000115DE">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Pr>
                <w:rFonts w:eastAsia="Times New Roman" w:cstheme="minorHAnsi"/>
                <w:lang w:eastAsia="en-GB"/>
              </w:rPr>
              <w:t>Assess heart rate and blood pressure after every change of dose</w:t>
            </w:r>
          </w:p>
          <w:p w14:paraId="08B12BA5" w14:textId="77777777" w:rsidR="00125CC1" w:rsidRDefault="00125CC1" w:rsidP="000115DE">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Pr>
                <w:rFonts w:eastAsia="Times New Roman" w:cstheme="minorHAnsi"/>
                <w:lang w:eastAsia="en-GB"/>
              </w:rPr>
              <w:t>Weight and height (using centiles)</w:t>
            </w:r>
          </w:p>
          <w:p w14:paraId="0FE3FEC9" w14:textId="77777777" w:rsidR="00125CC1" w:rsidRDefault="00125CC1" w:rsidP="000115DE">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7E6048">
              <w:rPr>
                <w:rFonts w:eastAsia="Times New Roman" w:cstheme="minorHAnsi"/>
                <w:lang w:eastAsia="en-GB"/>
              </w:rPr>
              <w:t>Asse</w:t>
            </w:r>
            <w:r>
              <w:rPr>
                <w:rFonts w:eastAsia="Times New Roman" w:cstheme="minorHAnsi"/>
                <w:lang w:eastAsia="en-GB"/>
              </w:rPr>
              <w:t>ssment for new or worsening psychiatric symptoms following every change of dose</w:t>
            </w:r>
          </w:p>
          <w:p w14:paraId="38B20E15" w14:textId="77777777" w:rsidR="00125CC1" w:rsidRDefault="00125CC1" w:rsidP="000115DE">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Pr>
                <w:rFonts w:eastAsia="Times New Roman" w:cstheme="minorHAnsi"/>
                <w:lang w:eastAsia="en-GB"/>
              </w:rPr>
              <w:t xml:space="preserve">Assessment of symptom improvement. Discontinue if no improvement is observed after one month. </w:t>
            </w:r>
          </w:p>
          <w:p w14:paraId="378A4750" w14:textId="77777777" w:rsidR="00D31D5E" w:rsidRPr="00FD1CAC" w:rsidRDefault="00D31D5E" w:rsidP="00D31D5E">
            <w:pPr>
              <w:autoSpaceDE w:val="0"/>
              <w:autoSpaceDN w:val="0"/>
              <w:adjustRightInd w:val="0"/>
              <w:spacing w:after="0"/>
              <w:rPr>
                <w:rFonts w:eastAsia="Times New Roman" w:cs="Arial"/>
                <w:b/>
                <w:lang w:eastAsia="en-GB"/>
              </w:rPr>
            </w:pPr>
            <w:r w:rsidRPr="00FD1CAC">
              <w:rPr>
                <w:rFonts w:eastAsia="Times New Roman" w:cs="Arial"/>
                <w:b/>
                <w:lang w:eastAsia="en-GB"/>
              </w:rPr>
              <w:t>Ongoing monitoring (ADHD):</w:t>
            </w:r>
          </w:p>
          <w:p w14:paraId="4EDEA054" w14:textId="72769ECE" w:rsidR="00D31D5E" w:rsidRPr="00FD1CAC" w:rsidRDefault="00D31D5E" w:rsidP="00D31D5E">
            <w:pPr>
              <w:autoSpaceDE w:val="0"/>
              <w:autoSpaceDN w:val="0"/>
              <w:adjustRightInd w:val="0"/>
              <w:spacing w:after="0"/>
              <w:rPr>
                <w:rFonts w:eastAsia="Times New Roman" w:cs="Arial"/>
                <w:lang w:eastAsia="en-GB"/>
              </w:rPr>
            </w:pPr>
            <w:r w:rsidRPr="00FD1CAC">
              <w:rPr>
                <w:rFonts w:eastAsia="Times New Roman" w:cs="Arial"/>
                <w:lang w:eastAsia="en-GB"/>
              </w:rPr>
              <w:t xml:space="preserve">Ensure the patient receives a review at least annually with a healthcare professional with training and expertise in managing ADHD. </w:t>
            </w:r>
            <w:r w:rsidR="0049619B">
              <w:rPr>
                <w:rFonts w:eastAsia="Times New Roman" w:cs="Arial"/>
                <w:lang w:eastAsia="en-GB"/>
              </w:rPr>
              <w:t xml:space="preserve">This will be undertaken by a </w:t>
            </w:r>
            <w:proofErr w:type="gramStart"/>
            <w:r w:rsidR="0049619B">
              <w:rPr>
                <w:rFonts w:eastAsia="Times New Roman" w:cs="Arial"/>
                <w:lang w:eastAsia="en-GB"/>
              </w:rPr>
              <w:t>specialist, but</w:t>
            </w:r>
            <w:proofErr w:type="gramEnd"/>
            <w:r w:rsidR="0049619B">
              <w:rPr>
                <w:rFonts w:eastAsia="Times New Roman" w:cs="Arial"/>
                <w:lang w:eastAsia="en-GB"/>
              </w:rPr>
              <w:t xml:space="preserve"> may be carried out in a primary or secondary care setting</w:t>
            </w:r>
            <w:r w:rsidRPr="00FD1CAC">
              <w:rPr>
                <w:rFonts w:eastAsia="Times New Roman" w:cs="Arial"/>
                <w:lang w:eastAsia="en-GB"/>
              </w:rPr>
              <w:t xml:space="preserv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DB98F4E" w:rsidR="00D31D5E" w:rsidRPr="00004070" w:rsidRDefault="00D31D5E" w:rsidP="00D31D5E">
            <w:pPr>
              <w:spacing w:after="50"/>
              <w:rPr>
                <w:rFonts w:cs="Arial"/>
                <w:lang w:eastAsia="en-GB"/>
              </w:rPr>
            </w:pPr>
            <w:r w:rsidRPr="00FD1CAC">
              <w:rPr>
                <w:rFonts w:eastAsia="Times New Roman" w:cs="Arial"/>
                <w:lang w:eastAsia="en-GB"/>
              </w:rPr>
              <w:t>Review outcomes should be communicated to the primary care prescriber in writing, with any urgent changes also communicated by telephone.</w:t>
            </w:r>
          </w:p>
        </w:tc>
      </w:tr>
      <w:tr w:rsidR="00125CC1" w:rsidRPr="00004070" w14:paraId="6695C431" w14:textId="77777777" w:rsidTr="1E7986F2">
        <w:trPr>
          <w:jc w:val="center"/>
        </w:trPr>
        <w:tc>
          <w:tcPr>
            <w:tcW w:w="10455" w:type="dxa"/>
            <w:gridSpan w:val="4"/>
            <w:shd w:val="clear" w:color="auto" w:fill="F2F2F2" w:themeFill="background1" w:themeFillShade="F2"/>
          </w:tcPr>
          <w:p w14:paraId="631F17A8" w14:textId="3016F1AF" w:rsidR="00125CC1" w:rsidRPr="00004070" w:rsidRDefault="00125CC1" w:rsidP="00125CC1">
            <w:pPr>
              <w:pStyle w:val="Heading1"/>
              <w:tabs>
                <w:tab w:val="right" w:pos="10238"/>
              </w:tabs>
              <w:spacing w:after="240"/>
              <w:rPr>
                <w:rFonts w:cs="Arial"/>
                <w:strike/>
                <w:lang w:eastAsia="en-GB"/>
              </w:rPr>
            </w:pPr>
            <w:bookmarkStart w:id="10" w:name="Nine_primary_care_monitoring"/>
            <w:r w:rsidRPr="00004070">
              <w:rPr>
                <w:rFonts w:cs="Arial"/>
                <w:lang w:eastAsia="en-GB"/>
              </w:rPr>
              <w:lastRenderedPageBreak/>
              <w:t xml:space="preserve">Ongoing monitoring requirements to be undertaken </w:t>
            </w:r>
            <w:r w:rsidRPr="00004070">
              <w:rPr>
                <w:rFonts w:cs="Arial"/>
                <w:lang w:eastAsia="en-GB"/>
              </w:rPr>
              <w:br/>
            </w:r>
            <w:bookmarkEnd w:id="10"/>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125CC1" w:rsidRPr="00004070" w:rsidRDefault="00125CC1" w:rsidP="00125CC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125CC1" w:rsidRPr="00004070" w14:paraId="636A3198" w14:textId="77777777" w:rsidTr="006D37F9">
        <w:trPr>
          <w:trHeight w:val="605"/>
          <w:jc w:val="center"/>
        </w:trPr>
        <w:tc>
          <w:tcPr>
            <w:tcW w:w="5227" w:type="dxa"/>
            <w:gridSpan w:val="3"/>
            <w:shd w:val="clear" w:color="auto" w:fill="F2F2F2" w:themeFill="background1" w:themeFillShade="F2"/>
          </w:tcPr>
          <w:p w14:paraId="4512E5AE" w14:textId="75D1D8D0" w:rsidR="00125CC1" w:rsidRPr="00004070" w:rsidRDefault="00125CC1" w:rsidP="00125CC1">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125CC1" w:rsidRPr="00004070" w:rsidRDefault="00125CC1" w:rsidP="00125CC1">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125CC1" w:rsidRPr="00004070" w14:paraId="6767A09B" w14:textId="77777777" w:rsidTr="1E7986F2">
        <w:trPr>
          <w:trHeight w:val="140"/>
          <w:jc w:val="center"/>
        </w:trPr>
        <w:tc>
          <w:tcPr>
            <w:tcW w:w="5227" w:type="dxa"/>
            <w:gridSpan w:val="3"/>
            <w:shd w:val="clear" w:color="auto" w:fill="auto"/>
          </w:tcPr>
          <w:p w14:paraId="31903244" w14:textId="64AF5A1A" w:rsidR="00125CC1" w:rsidRDefault="00125CC1" w:rsidP="00125CC1">
            <w:pPr>
              <w:pStyle w:val="NoSpacing"/>
              <w:jc w:val="both"/>
              <w:rPr>
                <w:rFonts w:cs="Arial"/>
                <w:sz w:val="20"/>
                <w:szCs w:val="20"/>
              </w:rPr>
            </w:pPr>
            <w:r w:rsidRPr="00694FDE">
              <w:rPr>
                <w:rFonts w:cs="Arial"/>
                <w:b/>
                <w:sz w:val="20"/>
                <w:szCs w:val="20"/>
              </w:rPr>
              <w:t>Maintenance</w:t>
            </w:r>
            <w:r w:rsidRPr="00694FDE">
              <w:rPr>
                <w:rFonts w:cs="Arial"/>
                <w:sz w:val="20"/>
                <w:szCs w:val="20"/>
              </w:rPr>
              <w:t>:</w:t>
            </w:r>
          </w:p>
          <w:p w14:paraId="07D35010" w14:textId="381B0EE1" w:rsidR="00125CC1" w:rsidRPr="00694FDE" w:rsidRDefault="00125CC1" w:rsidP="00125CC1">
            <w:pPr>
              <w:pStyle w:val="ListParagraph"/>
              <w:numPr>
                <w:ilvl w:val="0"/>
                <w:numId w:val="4"/>
              </w:numPr>
              <w:autoSpaceDE w:val="0"/>
              <w:autoSpaceDN w:val="0"/>
              <w:adjustRightInd w:val="0"/>
              <w:spacing w:before="60" w:after="60" w:line="240" w:lineRule="auto"/>
              <w:ind w:left="642"/>
              <w:contextualSpacing/>
              <w:rPr>
                <w:rFonts w:eastAsia="Times New Roman" w:cstheme="minorHAnsi"/>
                <w:bCs/>
                <w:lang w:eastAsia="en-GB"/>
              </w:rPr>
            </w:pPr>
            <w:r w:rsidRPr="00371D7F">
              <w:rPr>
                <w:rFonts w:eastAsia="Times New Roman" w:cstheme="minorHAnsi"/>
                <w:bCs/>
                <w:lang w:eastAsia="en-GB"/>
              </w:rPr>
              <w:t>Weight</w:t>
            </w:r>
          </w:p>
          <w:p w14:paraId="1D17F4A9" w14:textId="77777777" w:rsidR="00125CC1" w:rsidRDefault="00125CC1" w:rsidP="00125CC1">
            <w:pPr>
              <w:pStyle w:val="ListParagraph"/>
              <w:autoSpaceDE w:val="0"/>
              <w:autoSpaceDN w:val="0"/>
              <w:adjustRightInd w:val="0"/>
              <w:spacing w:before="60" w:after="60" w:line="240" w:lineRule="auto"/>
              <w:contextualSpacing/>
              <w:rPr>
                <w:rFonts w:eastAsia="Times New Roman" w:cstheme="minorHAnsi"/>
                <w:lang w:eastAsia="en-GB"/>
              </w:rPr>
            </w:pPr>
          </w:p>
          <w:p w14:paraId="06ED0EE9" w14:textId="5CE6BB91" w:rsidR="00125CC1" w:rsidRPr="00694FDE" w:rsidRDefault="00125CC1" w:rsidP="00125CC1">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Blood pressure and heart rate, and assessment for cardiovascular signs or symptoms</w:t>
            </w:r>
          </w:p>
          <w:p w14:paraId="4F61A210" w14:textId="77777777" w:rsidR="00125CC1" w:rsidRPr="00694FDE" w:rsidRDefault="00125CC1" w:rsidP="00125CC1">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Height and weight using centiles and appetite</w:t>
            </w:r>
          </w:p>
          <w:p w14:paraId="6F931A19" w14:textId="77777777" w:rsidR="00125CC1" w:rsidRPr="00694FDE" w:rsidRDefault="00125CC1" w:rsidP="00125CC1">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 xml:space="preserve">Assessment for new or worsening psychiatric and neurological signs or symptoms </w:t>
            </w:r>
          </w:p>
          <w:p w14:paraId="795D2C90" w14:textId="77777777" w:rsidR="00125CC1" w:rsidRPr="00694FDE" w:rsidRDefault="00125CC1" w:rsidP="00125CC1">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Assessment for any indication of abuse, misuse, or diversion</w:t>
            </w:r>
          </w:p>
          <w:p w14:paraId="06837758" w14:textId="77777777" w:rsidR="00125CC1" w:rsidRPr="0053411E" w:rsidRDefault="00125CC1" w:rsidP="00125CC1">
            <w:pPr>
              <w:pStyle w:val="NoSpacing"/>
              <w:numPr>
                <w:ilvl w:val="0"/>
                <w:numId w:val="30"/>
              </w:numPr>
              <w:jc w:val="both"/>
              <w:rPr>
                <w:rFonts w:cs="Arial"/>
                <w:sz w:val="20"/>
                <w:szCs w:val="20"/>
              </w:rPr>
            </w:pPr>
            <w:r w:rsidRPr="00694FDE">
              <w:rPr>
                <w:rFonts w:eastAsia="Times New Roman" w:cstheme="minorHAnsi"/>
                <w:lang w:eastAsia="en-GB"/>
              </w:rPr>
              <w:t>In people of child-bearing potential, assess whether there is a risk of pregnancy. Consider pregnancy testing where appropriate</w:t>
            </w:r>
          </w:p>
          <w:p w14:paraId="32BD91AA" w14:textId="77777777" w:rsidR="00125CC1" w:rsidRPr="00694FDE" w:rsidRDefault="00125CC1" w:rsidP="00125CC1">
            <w:pPr>
              <w:pStyle w:val="NoSpacing"/>
              <w:ind w:left="720"/>
              <w:jc w:val="both"/>
              <w:rPr>
                <w:rFonts w:cs="Arial"/>
                <w:sz w:val="20"/>
                <w:szCs w:val="20"/>
              </w:rPr>
            </w:pPr>
          </w:p>
          <w:p w14:paraId="7C861526" w14:textId="6B09589A" w:rsidR="00125CC1" w:rsidRPr="00694FDE" w:rsidRDefault="00125CC1" w:rsidP="00125CC1">
            <w:pPr>
              <w:pStyle w:val="NoSpacing"/>
              <w:jc w:val="both"/>
              <w:rPr>
                <w:rFonts w:cs="Arial"/>
                <w:sz w:val="20"/>
                <w:szCs w:val="20"/>
              </w:rPr>
            </w:pPr>
          </w:p>
          <w:p w14:paraId="1D69D13A" w14:textId="16DA4054" w:rsidR="00125CC1" w:rsidRPr="006D37F9" w:rsidRDefault="00125CC1" w:rsidP="00125CC1">
            <w:pPr>
              <w:pStyle w:val="NoSpacing"/>
              <w:numPr>
                <w:ilvl w:val="0"/>
                <w:numId w:val="30"/>
              </w:numPr>
              <w:jc w:val="both"/>
              <w:rPr>
                <w:rFonts w:eastAsia="Times New Roman" w:cs="Arial"/>
                <w:b/>
                <w:szCs w:val="24"/>
                <w:lang w:eastAsia="en-GB"/>
              </w:rPr>
            </w:pPr>
            <w:r>
              <w:rPr>
                <w:rFonts w:eastAsia="Times New Roman" w:cstheme="minorHAnsi"/>
                <w:lang w:eastAsia="en-GB"/>
              </w:rPr>
              <w:t>R</w:t>
            </w:r>
            <w:r w:rsidRPr="00564C7F">
              <w:rPr>
                <w:rFonts w:eastAsia="Times New Roman" w:cstheme="minorHAnsi"/>
                <w:lang w:eastAsia="en-GB"/>
              </w:rPr>
              <w:t>eview</w:t>
            </w:r>
            <w:r>
              <w:rPr>
                <w:rFonts w:eastAsia="Times New Roman" w:cstheme="minorHAnsi"/>
                <w:lang w:eastAsia="en-GB"/>
              </w:rPr>
              <w:t xml:space="preserve"> of ADHD medication, including </w:t>
            </w:r>
            <w:r w:rsidRPr="00F22556">
              <w:rPr>
                <w:rFonts w:eastAsia="Times New Roman" w:cs="Arial"/>
                <w:lang w:eastAsia="en-GB"/>
              </w:rPr>
              <w:t>preferences of the patient</w:t>
            </w:r>
            <w:r w:rsidRPr="00ED3B53">
              <w:rPr>
                <w:rFonts w:eastAsia="Times New Roman" w:cs="Arial"/>
                <w:iCs/>
                <w:color w:val="000000"/>
                <w:lang w:eastAsia="en-GB"/>
              </w:rPr>
              <w:t>, their family or carer</w:t>
            </w:r>
            <w:r w:rsidRPr="00F22556">
              <w:rPr>
                <w:rFonts w:eastAsia="Times New Roman" w:cs="Arial"/>
                <w:lang w:eastAsia="en-GB"/>
              </w:rPr>
              <w:t>, benefits</w:t>
            </w:r>
            <w:r>
              <w:rPr>
                <w:rFonts w:eastAsia="Times New Roman" w:cstheme="minorHAnsi"/>
                <w:lang w:eastAsia="en-GB"/>
              </w:rPr>
              <w:t>, adverse effects, and ongoing clinical need. Consider trial period off medication</w:t>
            </w:r>
          </w:p>
        </w:tc>
        <w:tc>
          <w:tcPr>
            <w:tcW w:w="5228" w:type="dxa"/>
            <w:shd w:val="clear" w:color="auto" w:fill="auto"/>
          </w:tcPr>
          <w:p w14:paraId="2C998455" w14:textId="77777777" w:rsidR="00125CC1" w:rsidRDefault="00125CC1" w:rsidP="00125CC1">
            <w:pPr>
              <w:spacing w:after="50"/>
              <w:rPr>
                <w:rFonts w:cs="Arial"/>
                <w:b/>
                <w:szCs w:val="24"/>
                <w:lang w:eastAsia="en-GB"/>
              </w:rPr>
            </w:pPr>
          </w:p>
          <w:p w14:paraId="5F1F6595" w14:textId="3E9AE79A" w:rsidR="00125CC1" w:rsidRDefault="00125CC1" w:rsidP="00125CC1">
            <w:pPr>
              <w:pStyle w:val="NoSpacing"/>
              <w:jc w:val="both"/>
              <w:rPr>
                <w:rFonts w:cs="Arial"/>
                <w:sz w:val="20"/>
                <w:szCs w:val="20"/>
              </w:rPr>
            </w:pPr>
            <w:r w:rsidRPr="0053411E">
              <w:rPr>
                <w:rFonts w:cs="Arial"/>
                <w:bCs/>
                <w:szCs w:val="24"/>
                <w:lang w:eastAsia="en-GB"/>
              </w:rPr>
              <w:t>Every 6 months</w:t>
            </w:r>
            <w:r w:rsidRPr="00694FDE">
              <w:rPr>
                <w:rFonts w:cs="Arial"/>
                <w:sz w:val="20"/>
                <w:szCs w:val="20"/>
              </w:rPr>
              <w:t xml:space="preserve"> </w:t>
            </w:r>
            <w:r w:rsidR="00BF2BA9">
              <w:rPr>
                <w:rFonts w:cs="Arial"/>
                <w:sz w:val="20"/>
                <w:szCs w:val="20"/>
              </w:rPr>
              <w:t xml:space="preserve">  </w:t>
            </w:r>
            <w:r w:rsidR="00BF2BA9" w:rsidRPr="00694FDE">
              <w:rPr>
                <w:rFonts w:cs="Arial"/>
                <w:i/>
                <w:snapToGrid w:val="0"/>
                <w:sz w:val="20"/>
                <w:szCs w:val="20"/>
              </w:rPr>
              <w:t xml:space="preserve">Specialist Clinician </w:t>
            </w:r>
          </w:p>
          <w:p w14:paraId="17B65EC8" w14:textId="77777777" w:rsidR="00125CC1" w:rsidRDefault="00125CC1" w:rsidP="00125CC1">
            <w:pPr>
              <w:pStyle w:val="NoSpacing"/>
              <w:jc w:val="both"/>
              <w:rPr>
                <w:rFonts w:cs="Arial"/>
                <w:sz w:val="20"/>
                <w:szCs w:val="20"/>
              </w:rPr>
            </w:pPr>
          </w:p>
          <w:p w14:paraId="0FECBEE8" w14:textId="77777777" w:rsidR="00125CC1" w:rsidRDefault="00125CC1" w:rsidP="00125CC1">
            <w:pPr>
              <w:pStyle w:val="NoSpacing"/>
              <w:jc w:val="both"/>
              <w:rPr>
                <w:rFonts w:cs="Arial"/>
                <w:sz w:val="20"/>
                <w:szCs w:val="20"/>
              </w:rPr>
            </w:pPr>
          </w:p>
          <w:p w14:paraId="52E1C79E" w14:textId="77777777" w:rsidR="00125CC1" w:rsidRDefault="00125CC1" w:rsidP="00125CC1">
            <w:pPr>
              <w:pStyle w:val="NoSpacing"/>
              <w:jc w:val="both"/>
              <w:rPr>
                <w:rFonts w:cs="Arial"/>
                <w:sz w:val="20"/>
                <w:szCs w:val="20"/>
              </w:rPr>
            </w:pPr>
          </w:p>
          <w:p w14:paraId="1B751B66" w14:textId="77777777" w:rsidR="00125CC1" w:rsidRDefault="00125CC1" w:rsidP="00125CC1">
            <w:pPr>
              <w:pStyle w:val="NoSpacing"/>
              <w:jc w:val="both"/>
              <w:rPr>
                <w:rFonts w:cs="Arial"/>
                <w:sz w:val="20"/>
                <w:szCs w:val="20"/>
              </w:rPr>
            </w:pPr>
          </w:p>
          <w:p w14:paraId="6157BC66" w14:textId="77777777" w:rsidR="00125CC1" w:rsidRDefault="00125CC1" w:rsidP="00125CC1">
            <w:pPr>
              <w:pStyle w:val="NoSpacing"/>
              <w:jc w:val="both"/>
              <w:rPr>
                <w:rFonts w:cs="Arial"/>
                <w:sz w:val="20"/>
                <w:szCs w:val="20"/>
              </w:rPr>
            </w:pPr>
          </w:p>
          <w:p w14:paraId="761E2349" w14:textId="77777777" w:rsidR="00125CC1" w:rsidRDefault="00125CC1" w:rsidP="00125CC1">
            <w:pPr>
              <w:pStyle w:val="NoSpacing"/>
              <w:jc w:val="both"/>
              <w:rPr>
                <w:rFonts w:cs="Arial"/>
                <w:sz w:val="20"/>
                <w:szCs w:val="20"/>
              </w:rPr>
            </w:pPr>
          </w:p>
          <w:p w14:paraId="66F3CA33" w14:textId="77777777" w:rsidR="00125CC1" w:rsidRDefault="00125CC1" w:rsidP="00125CC1">
            <w:pPr>
              <w:pStyle w:val="NoSpacing"/>
              <w:jc w:val="both"/>
              <w:rPr>
                <w:rFonts w:cs="Arial"/>
                <w:sz w:val="20"/>
                <w:szCs w:val="20"/>
              </w:rPr>
            </w:pPr>
          </w:p>
          <w:p w14:paraId="67B0F475" w14:textId="77777777" w:rsidR="00125CC1" w:rsidRDefault="00125CC1" w:rsidP="00125CC1">
            <w:pPr>
              <w:pStyle w:val="NoSpacing"/>
              <w:jc w:val="both"/>
              <w:rPr>
                <w:rFonts w:cs="Arial"/>
                <w:sz w:val="20"/>
                <w:szCs w:val="20"/>
              </w:rPr>
            </w:pPr>
          </w:p>
          <w:p w14:paraId="19A9899D" w14:textId="77777777" w:rsidR="00125CC1" w:rsidRDefault="00125CC1" w:rsidP="00125CC1">
            <w:pPr>
              <w:pStyle w:val="NoSpacing"/>
              <w:jc w:val="both"/>
              <w:rPr>
                <w:rFonts w:cs="Arial"/>
                <w:sz w:val="20"/>
                <w:szCs w:val="20"/>
              </w:rPr>
            </w:pPr>
          </w:p>
          <w:p w14:paraId="4140DBBF" w14:textId="77777777" w:rsidR="00125CC1" w:rsidRDefault="00125CC1" w:rsidP="00125CC1">
            <w:pPr>
              <w:pStyle w:val="NoSpacing"/>
              <w:jc w:val="both"/>
              <w:rPr>
                <w:rFonts w:cs="Arial"/>
                <w:sz w:val="20"/>
                <w:szCs w:val="20"/>
              </w:rPr>
            </w:pPr>
          </w:p>
          <w:p w14:paraId="2F29CF61" w14:textId="77777777" w:rsidR="00125CC1" w:rsidRDefault="00125CC1" w:rsidP="00125CC1">
            <w:pPr>
              <w:pStyle w:val="NoSpacing"/>
              <w:jc w:val="both"/>
              <w:rPr>
                <w:rFonts w:cs="Arial"/>
                <w:sz w:val="20"/>
                <w:szCs w:val="20"/>
              </w:rPr>
            </w:pPr>
          </w:p>
          <w:p w14:paraId="61063AEF" w14:textId="77777777" w:rsidR="00125CC1" w:rsidRDefault="00125CC1" w:rsidP="00125CC1">
            <w:pPr>
              <w:pStyle w:val="NoSpacing"/>
              <w:jc w:val="both"/>
              <w:rPr>
                <w:rFonts w:cs="Arial"/>
                <w:sz w:val="20"/>
                <w:szCs w:val="20"/>
              </w:rPr>
            </w:pPr>
          </w:p>
          <w:p w14:paraId="47D058F7" w14:textId="77777777" w:rsidR="00125CC1" w:rsidRDefault="00125CC1" w:rsidP="00125CC1">
            <w:pPr>
              <w:pStyle w:val="NoSpacing"/>
              <w:jc w:val="both"/>
              <w:rPr>
                <w:rFonts w:cs="Arial"/>
                <w:sz w:val="20"/>
                <w:szCs w:val="20"/>
              </w:rPr>
            </w:pPr>
          </w:p>
          <w:p w14:paraId="7D7A78DE" w14:textId="77777777" w:rsidR="00125CC1" w:rsidRDefault="00125CC1" w:rsidP="00125CC1">
            <w:pPr>
              <w:pStyle w:val="NoSpacing"/>
              <w:jc w:val="both"/>
              <w:rPr>
                <w:rFonts w:cs="Arial"/>
                <w:sz w:val="20"/>
                <w:szCs w:val="20"/>
              </w:rPr>
            </w:pPr>
          </w:p>
          <w:p w14:paraId="74C50865" w14:textId="77777777" w:rsidR="00125CC1" w:rsidRDefault="00125CC1" w:rsidP="00125CC1">
            <w:pPr>
              <w:pStyle w:val="NoSpacing"/>
              <w:jc w:val="both"/>
              <w:rPr>
                <w:rFonts w:cs="Arial"/>
                <w:sz w:val="20"/>
                <w:szCs w:val="20"/>
              </w:rPr>
            </w:pPr>
          </w:p>
          <w:p w14:paraId="55806A4E" w14:textId="77777777" w:rsidR="00125CC1" w:rsidRDefault="00125CC1" w:rsidP="00125CC1">
            <w:pPr>
              <w:pStyle w:val="NoSpacing"/>
              <w:jc w:val="both"/>
              <w:rPr>
                <w:rFonts w:cs="Arial"/>
                <w:sz w:val="20"/>
                <w:szCs w:val="20"/>
              </w:rPr>
            </w:pPr>
          </w:p>
          <w:p w14:paraId="675964E0" w14:textId="77777777" w:rsidR="00125CC1" w:rsidRDefault="00125CC1" w:rsidP="00125CC1">
            <w:pPr>
              <w:pStyle w:val="NoSpacing"/>
              <w:jc w:val="both"/>
              <w:rPr>
                <w:rFonts w:cs="Arial"/>
                <w:sz w:val="20"/>
                <w:szCs w:val="20"/>
              </w:rPr>
            </w:pPr>
          </w:p>
          <w:p w14:paraId="5CBD5B62" w14:textId="50DD8295" w:rsidR="00125CC1" w:rsidRPr="0053411E" w:rsidRDefault="00125CC1" w:rsidP="0049619B">
            <w:pPr>
              <w:pStyle w:val="NoSpacing"/>
              <w:jc w:val="both"/>
              <w:rPr>
                <w:rFonts w:cs="Arial"/>
                <w:bCs/>
                <w:szCs w:val="24"/>
                <w:lang w:eastAsia="en-GB"/>
              </w:rPr>
            </w:pPr>
            <w:r w:rsidRPr="0053411E">
              <w:rPr>
                <w:rFonts w:cs="Arial"/>
                <w:szCs w:val="24"/>
              </w:rPr>
              <w:t>Annually</w:t>
            </w:r>
            <w:r w:rsidR="00BF2BA9">
              <w:rPr>
                <w:rFonts w:cs="Arial"/>
                <w:szCs w:val="24"/>
              </w:rPr>
              <w:t xml:space="preserve">    </w:t>
            </w:r>
            <w:r w:rsidR="00BF2BA9">
              <w:rPr>
                <w:rFonts w:cs="Arial"/>
                <w:i/>
                <w:snapToGrid w:val="0"/>
                <w:sz w:val="20"/>
                <w:szCs w:val="20"/>
              </w:rPr>
              <w:t>Specialist Clinician</w:t>
            </w:r>
          </w:p>
        </w:tc>
      </w:tr>
      <w:tr w:rsidR="00125CC1" w:rsidRPr="00004070" w14:paraId="0F38AB0A" w14:textId="77777777" w:rsidTr="1E7986F2">
        <w:trPr>
          <w:trHeight w:val="140"/>
          <w:jc w:val="center"/>
        </w:trPr>
        <w:tc>
          <w:tcPr>
            <w:tcW w:w="5227" w:type="dxa"/>
            <w:gridSpan w:val="3"/>
            <w:shd w:val="clear" w:color="auto" w:fill="auto"/>
          </w:tcPr>
          <w:p w14:paraId="2AE9AB34" w14:textId="77777777" w:rsidR="00125CC1" w:rsidRPr="0053411E" w:rsidRDefault="00125CC1" w:rsidP="00125CC1">
            <w:pPr>
              <w:pStyle w:val="NoSpacing"/>
              <w:jc w:val="both"/>
              <w:rPr>
                <w:rFonts w:cs="Arial"/>
                <w:b/>
                <w:szCs w:val="24"/>
              </w:rPr>
            </w:pPr>
            <w:r w:rsidRPr="0053411E">
              <w:rPr>
                <w:rFonts w:cs="Arial"/>
                <w:b/>
                <w:szCs w:val="24"/>
              </w:rPr>
              <w:t xml:space="preserve">If dose change when on maintenance: </w:t>
            </w:r>
          </w:p>
          <w:p w14:paraId="6159ADB3" w14:textId="77777777" w:rsidR="00125CC1" w:rsidRPr="00694FDE" w:rsidRDefault="00125CC1" w:rsidP="00125CC1">
            <w:pPr>
              <w:pStyle w:val="NoSpacing"/>
              <w:numPr>
                <w:ilvl w:val="0"/>
                <w:numId w:val="30"/>
              </w:numPr>
              <w:jc w:val="both"/>
              <w:rPr>
                <w:rFonts w:eastAsia="Times New Roman" w:cstheme="minorHAnsi"/>
                <w:lang w:eastAsia="en-GB"/>
              </w:rPr>
            </w:pPr>
            <w:r w:rsidRPr="00694FDE">
              <w:rPr>
                <w:rFonts w:eastAsia="Times New Roman" w:cstheme="minorHAnsi"/>
                <w:lang w:eastAsia="en-GB"/>
              </w:rPr>
              <w:t xml:space="preserve">Pulse, BP </w:t>
            </w:r>
          </w:p>
          <w:p w14:paraId="486994A1" w14:textId="77777777" w:rsidR="00125CC1" w:rsidRPr="00694FDE" w:rsidRDefault="00125CC1" w:rsidP="00125CC1">
            <w:pPr>
              <w:pStyle w:val="NoSpacing"/>
              <w:numPr>
                <w:ilvl w:val="0"/>
                <w:numId w:val="30"/>
              </w:numPr>
              <w:jc w:val="both"/>
              <w:rPr>
                <w:rFonts w:eastAsia="Times New Roman" w:cstheme="minorHAnsi"/>
                <w:lang w:eastAsia="en-GB"/>
              </w:rPr>
            </w:pPr>
            <w:r w:rsidRPr="00694FDE">
              <w:rPr>
                <w:rFonts w:eastAsia="Times New Roman" w:cstheme="minorHAnsi"/>
                <w:lang w:eastAsia="en-GB"/>
              </w:rPr>
              <w:t>Weight, Height, (use centiles), Appetite</w:t>
            </w:r>
          </w:p>
          <w:p w14:paraId="072D2682" w14:textId="1577ADD9" w:rsidR="00125CC1" w:rsidRPr="00004070" w:rsidRDefault="00125CC1" w:rsidP="00333E33">
            <w:pPr>
              <w:pStyle w:val="NoSpacing"/>
              <w:numPr>
                <w:ilvl w:val="0"/>
                <w:numId w:val="30"/>
              </w:numPr>
              <w:jc w:val="both"/>
              <w:rPr>
                <w:rFonts w:eastAsia="Arial"/>
              </w:rPr>
            </w:pPr>
            <w:r w:rsidRPr="00694FDE">
              <w:rPr>
                <w:rFonts w:eastAsia="Times New Roman" w:cstheme="minorHAnsi"/>
                <w:lang w:eastAsia="en-GB"/>
              </w:rPr>
              <w:t>Psychiatric symptoms</w:t>
            </w:r>
          </w:p>
        </w:tc>
        <w:tc>
          <w:tcPr>
            <w:tcW w:w="5228" w:type="dxa"/>
            <w:shd w:val="clear" w:color="auto" w:fill="auto"/>
          </w:tcPr>
          <w:p w14:paraId="6A2B03AB" w14:textId="21210276" w:rsidR="00125CC1" w:rsidRPr="00004070" w:rsidRDefault="00BF2BA9" w:rsidP="00125CC1">
            <w:pPr>
              <w:spacing w:after="50"/>
              <w:rPr>
                <w:rFonts w:cs="Arial"/>
                <w:lang w:eastAsia="en-GB"/>
              </w:rPr>
            </w:pPr>
            <w:r>
              <w:rPr>
                <w:rFonts w:cs="Arial"/>
                <w:i/>
                <w:snapToGrid w:val="0"/>
                <w:sz w:val="20"/>
                <w:szCs w:val="20"/>
              </w:rPr>
              <w:t>Specialist clinician</w:t>
            </w:r>
            <w:r w:rsidRPr="007D6778" w:rsidDel="00BF2BA9">
              <w:rPr>
                <w:rFonts w:cs="Arial"/>
                <w:b/>
                <w:szCs w:val="24"/>
              </w:rPr>
              <w:t xml:space="preserve"> </w:t>
            </w:r>
          </w:p>
        </w:tc>
      </w:tr>
      <w:tr w:rsidR="00125CC1" w:rsidRPr="00004070" w14:paraId="168D5362" w14:textId="77777777" w:rsidTr="1E7986F2">
        <w:trPr>
          <w:trHeight w:val="140"/>
          <w:jc w:val="center"/>
        </w:trPr>
        <w:tc>
          <w:tcPr>
            <w:tcW w:w="10455" w:type="dxa"/>
            <w:gridSpan w:val="4"/>
            <w:shd w:val="clear" w:color="auto" w:fill="auto"/>
          </w:tcPr>
          <w:p w14:paraId="27FA7CE6" w14:textId="372FE860" w:rsidR="00125CC1" w:rsidRPr="00004070" w:rsidRDefault="00125CC1" w:rsidP="00125CC1">
            <w:pPr>
              <w:spacing w:line="257" w:lineRule="auto"/>
            </w:pPr>
            <w:r w:rsidRPr="00004070">
              <w:rPr>
                <w:rFonts w:eastAsia="Arial" w:cs="Arial"/>
                <w:b/>
                <w:bCs/>
                <w:szCs w:val="24"/>
              </w:rPr>
              <w:t xml:space="preserve">(If relevant) </w:t>
            </w:r>
            <w:r w:rsidR="00546A09" w:rsidRPr="00004070">
              <w:rPr>
                <w:rFonts w:eastAsia="Arial" w:cs="Arial"/>
                <w:b/>
                <w:bCs/>
                <w:szCs w:val="24"/>
              </w:rPr>
              <w:t xml:space="preserve">If </w:t>
            </w:r>
            <w:r w:rsidR="00546A09">
              <w:rPr>
                <w:rFonts w:eastAsia="Arial" w:cs="Arial"/>
                <w:b/>
                <w:bCs/>
                <w:szCs w:val="24"/>
              </w:rPr>
              <w:t xml:space="preserve">any clinical investigations or other relevant information </w:t>
            </w:r>
            <w:r w:rsidR="00546A09" w:rsidRPr="00004070">
              <w:rPr>
                <w:rFonts w:eastAsia="Arial" w:cs="Arial"/>
                <w:b/>
                <w:bCs/>
                <w:szCs w:val="24"/>
              </w:rPr>
              <w:t>are forwarded to the specialist team, please include clear clinical information on the reason for sending</w:t>
            </w:r>
            <w:r w:rsidR="00546A09">
              <w:rPr>
                <w:rFonts w:eastAsia="Arial" w:cs="Arial"/>
                <w:b/>
                <w:bCs/>
                <w:szCs w:val="24"/>
              </w:rPr>
              <w:t xml:space="preserve">.  This will be used </w:t>
            </w:r>
            <w:r w:rsidR="00546A09" w:rsidRPr="00004070">
              <w:rPr>
                <w:rFonts w:eastAsia="Arial" w:cs="Arial"/>
                <w:b/>
                <w:bCs/>
                <w:szCs w:val="24"/>
              </w:rPr>
              <w:t>to inform action to be taken by secondary care.</w:t>
            </w:r>
          </w:p>
        </w:tc>
      </w:tr>
      <w:tr w:rsidR="00125CC1" w:rsidRPr="00004070" w14:paraId="042BD065" w14:textId="77777777" w:rsidTr="1E7986F2">
        <w:trPr>
          <w:jc w:val="center"/>
        </w:trPr>
        <w:tc>
          <w:tcPr>
            <w:tcW w:w="10455" w:type="dxa"/>
            <w:gridSpan w:val="4"/>
            <w:shd w:val="clear" w:color="auto" w:fill="F2F2F2" w:themeFill="background1" w:themeFillShade="F2"/>
          </w:tcPr>
          <w:p w14:paraId="32599F9D" w14:textId="4BCAEC5E" w:rsidR="00125CC1" w:rsidRPr="00004070" w:rsidRDefault="00125CC1" w:rsidP="00125CC1">
            <w:pPr>
              <w:pStyle w:val="Heading1"/>
              <w:tabs>
                <w:tab w:val="right" w:pos="10238"/>
              </w:tabs>
              <w:ind w:left="599" w:hanging="599"/>
              <w:rPr>
                <w:rFonts w:cs="Arial"/>
                <w:lang w:eastAsia="en-GB"/>
              </w:rPr>
            </w:pPr>
            <w:bookmarkStart w:id="11" w:name="Ten_ADRs_and_Management"/>
            <w:r w:rsidRPr="00004070">
              <w:rPr>
                <w:rFonts w:cs="Arial"/>
                <w:lang w:eastAsia="en-GB"/>
              </w:rPr>
              <w:lastRenderedPageBreak/>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1"/>
          <w:p w14:paraId="334D0561" w14:textId="77777777" w:rsidR="00125CC1" w:rsidRPr="00004070" w:rsidRDefault="00125CC1" w:rsidP="00125CC1">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39" w:tooltip="http://www.mhra.gov.uk/yellowcard" w:history="1">
              <w:r w:rsidRPr="00004070">
                <w:rPr>
                  <w:rStyle w:val="Hyperlink"/>
                  <w:rFonts w:eastAsia="Calibri" w:cs="Arial"/>
                  <w:noProof/>
                  <w:sz w:val="22"/>
                  <w:lang w:eastAsia="en-GB"/>
                </w:rPr>
                <w:t>www.mhra.gov.uk/yellowcard</w:t>
              </w:r>
            </w:hyperlink>
          </w:p>
          <w:p w14:paraId="6CDD62FF" w14:textId="2CD42EAF" w:rsidR="00125CC1" w:rsidRPr="00004070" w:rsidRDefault="00125CC1" w:rsidP="00125CC1">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125CC1" w:rsidRPr="00004070" w14:paraId="3C261EF2" w14:textId="77777777" w:rsidTr="1E7986F2">
        <w:trPr>
          <w:jc w:val="center"/>
        </w:trPr>
        <w:tc>
          <w:tcPr>
            <w:tcW w:w="5227" w:type="dxa"/>
            <w:gridSpan w:val="3"/>
            <w:shd w:val="clear" w:color="auto" w:fill="F2F2F2" w:themeFill="background1" w:themeFillShade="F2"/>
          </w:tcPr>
          <w:p w14:paraId="516C3772" w14:textId="23999D83" w:rsidR="00125CC1" w:rsidRPr="00004070" w:rsidRDefault="00125CC1" w:rsidP="00125CC1">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125CC1" w:rsidRPr="00004070" w:rsidRDefault="00125CC1" w:rsidP="00125CC1">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125CC1" w:rsidRPr="00004070" w14:paraId="6C44DC1D" w14:textId="77777777" w:rsidTr="1E7986F2">
        <w:trPr>
          <w:jc w:val="center"/>
        </w:trPr>
        <w:tc>
          <w:tcPr>
            <w:tcW w:w="10455" w:type="dxa"/>
            <w:gridSpan w:val="4"/>
            <w:shd w:val="clear" w:color="auto" w:fill="F2F2F2" w:themeFill="background1" w:themeFillShade="F2"/>
          </w:tcPr>
          <w:p w14:paraId="00D7A796" w14:textId="1802799F" w:rsidR="00125CC1" w:rsidRPr="00004070" w:rsidRDefault="00125CC1" w:rsidP="00125CC1">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125CC1" w:rsidRPr="00004070" w14:paraId="1FA82767" w14:textId="77777777" w:rsidTr="00F422A8">
        <w:trPr>
          <w:trHeight w:val="78"/>
          <w:jc w:val="center"/>
        </w:trPr>
        <w:tc>
          <w:tcPr>
            <w:tcW w:w="2613" w:type="dxa"/>
            <w:gridSpan w:val="2"/>
            <w:shd w:val="clear" w:color="auto" w:fill="auto"/>
          </w:tcPr>
          <w:p w14:paraId="793F4E46" w14:textId="77777777" w:rsidR="00125CC1" w:rsidRDefault="00125CC1" w:rsidP="00125CC1">
            <w:pPr>
              <w:spacing w:before="60" w:after="60" w:line="240" w:lineRule="auto"/>
              <w:rPr>
                <w:rFonts w:eastAsia="Times New Roman" w:cstheme="minorHAnsi"/>
                <w:lang w:eastAsia="en-GB"/>
              </w:rPr>
            </w:pPr>
            <w:r>
              <w:rPr>
                <w:rFonts w:eastAsia="Times New Roman" w:cstheme="minorHAnsi"/>
                <w:b/>
                <w:lang w:eastAsia="en-GB"/>
              </w:rPr>
              <w:t xml:space="preserve">Cardiovascular </w:t>
            </w:r>
          </w:p>
          <w:p w14:paraId="5C400FED" w14:textId="2855D75F" w:rsidR="00125CC1" w:rsidRPr="00004070" w:rsidRDefault="00125CC1" w:rsidP="00125CC1">
            <w:pPr>
              <w:rPr>
                <w:rFonts w:cs="Arial"/>
                <w:b/>
                <w:bCs/>
                <w:lang w:eastAsia="en-GB"/>
              </w:rPr>
            </w:pPr>
          </w:p>
        </w:tc>
        <w:tc>
          <w:tcPr>
            <w:tcW w:w="2614" w:type="dxa"/>
            <w:shd w:val="clear" w:color="auto" w:fill="auto"/>
          </w:tcPr>
          <w:p w14:paraId="02EB5D0E" w14:textId="0CAACE77" w:rsidR="00125CC1" w:rsidRPr="00004070" w:rsidRDefault="00125CC1" w:rsidP="00125CC1">
            <w:pPr>
              <w:rPr>
                <w:rFonts w:cs="Arial"/>
                <w:b/>
                <w:bCs/>
                <w:lang w:eastAsia="en-GB"/>
              </w:rPr>
            </w:pPr>
            <w:r>
              <w:rPr>
                <w:rFonts w:eastAsia="Times New Roman" w:cstheme="minorHAnsi"/>
                <w:lang w:eastAsia="en-GB"/>
              </w:rPr>
              <w:t>Symptoms such as p</w:t>
            </w:r>
            <w:r w:rsidRPr="0002601B">
              <w:rPr>
                <w:rFonts w:eastAsia="Times New Roman" w:cstheme="minorHAnsi"/>
                <w:lang w:eastAsia="en-GB"/>
              </w:rPr>
              <w:t xml:space="preserve">alpitations, exertional chest pain, unexplained syncope, dyspnoea or other </w:t>
            </w:r>
            <w:r>
              <w:rPr>
                <w:rFonts w:eastAsia="Times New Roman" w:cstheme="minorHAnsi"/>
                <w:lang w:eastAsia="en-GB"/>
              </w:rPr>
              <w:t xml:space="preserve">signs or </w:t>
            </w:r>
            <w:r w:rsidRPr="0002601B">
              <w:rPr>
                <w:rFonts w:eastAsia="Times New Roman" w:cstheme="minorHAnsi"/>
                <w:lang w:eastAsia="en-GB"/>
              </w:rPr>
              <w:t>symptoms suggestive of cardiac disease</w:t>
            </w:r>
          </w:p>
        </w:tc>
        <w:tc>
          <w:tcPr>
            <w:tcW w:w="5228" w:type="dxa"/>
            <w:shd w:val="clear" w:color="auto" w:fill="auto"/>
          </w:tcPr>
          <w:p w14:paraId="6897B92F" w14:textId="00342524" w:rsidR="00125CC1" w:rsidRPr="00004070" w:rsidRDefault="00125CC1" w:rsidP="00125CC1">
            <w:pPr>
              <w:rPr>
                <w:rFonts w:eastAsia="Times New Roman" w:cs="Arial"/>
                <w:b/>
                <w:lang w:eastAsia="en-GB"/>
              </w:rPr>
            </w:pPr>
            <w:r>
              <w:rPr>
                <w:rFonts w:eastAsia="Times New Roman" w:cstheme="minorHAnsi"/>
                <w:lang w:eastAsia="en-GB"/>
              </w:rPr>
              <w:t>Refer for urgent specialist cardiac evaluation</w:t>
            </w:r>
          </w:p>
        </w:tc>
      </w:tr>
      <w:tr w:rsidR="00125CC1" w:rsidRPr="00004070" w14:paraId="66089C4A" w14:textId="77777777" w:rsidTr="00F422A8">
        <w:trPr>
          <w:trHeight w:val="78"/>
          <w:jc w:val="center"/>
        </w:trPr>
        <w:tc>
          <w:tcPr>
            <w:tcW w:w="2613" w:type="dxa"/>
            <w:gridSpan w:val="2"/>
            <w:shd w:val="clear" w:color="auto" w:fill="auto"/>
          </w:tcPr>
          <w:p w14:paraId="6E2A1A0F" w14:textId="77777777" w:rsidR="00125CC1" w:rsidRPr="00004070" w:rsidRDefault="00125CC1" w:rsidP="00125CC1">
            <w:pPr>
              <w:rPr>
                <w:rFonts w:eastAsia="Times New Roman" w:cs="Arial"/>
                <w:b/>
                <w:lang w:eastAsia="en-GB"/>
              </w:rPr>
            </w:pPr>
          </w:p>
        </w:tc>
        <w:tc>
          <w:tcPr>
            <w:tcW w:w="2614" w:type="dxa"/>
            <w:shd w:val="clear" w:color="auto" w:fill="auto"/>
          </w:tcPr>
          <w:p w14:paraId="786F5C7A" w14:textId="3E44DFBC" w:rsidR="00125CC1" w:rsidRPr="00004070" w:rsidRDefault="00125CC1" w:rsidP="00125CC1">
            <w:pPr>
              <w:rPr>
                <w:rFonts w:eastAsia="Times New Roman" w:cs="Arial"/>
                <w:b/>
                <w:lang w:eastAsia="en-GB"/>
              </w:rPr>
            </w:pPr>
            <w:r w:rsidRPr="00E602C1">
              <w:rPr>
                <w:rFonts w:eastAsia="Times New Roman" w:cstheme="minorHAnsi"/>
                <w:lang w:eastAsia="en-GB"/>
              </w:rPr>
              <w:t xml:space="preserve">Resting tachycardia </w:t>
            </w:r>
            <w:r>
              <w:rPr>
                <w:rFonts w:eastAsia="Times New Roman" w:cstheme="minorHAnsi"/>
                <w:lang w:eastAsia="en-GB"/>
              </w:rPr>
              <w:t>&gt;120 beats per minute, arrhythmia or systolic</w:t>
            </w:r>
            <w:r w:rsidRPr="00D14A3C">
              <w:rPr>
                <w:rFonts w:eastAsia="Times New Roman" w:cstheme="minorHAnsi"/>
                <w:lang w:eastAsia="en-GB"/>
              </w:rPr>
              <w:t xml:space="preserve"> blood pressure greater than</w:t>
            </w:r>
            <w:r>
              <w:rPr>
                <w:rFonts w:eastAsia="Times New Roman" w:cstheme="minorHAnsi"/>
                <w:lang w:eastAsia="en-GB"/>
              </w:rPr>
              <w:t xml:space="preserve"> </w:t>
            </w:r>
            <w:r w:rsidRPr="00D14A3C">
              <w:rPr>
                <w:rFonts w:eastAsia="Times New Roman" w:cstheme="minorHAnsi"/>
                <w:lang w:eastAsia="en-GB"/>
              </w:rPr>
              <w:t>the 95th percentile (or a clinically significant increase) measured on 2 occasions</w:t>
            </w:r>
          </w:p>
        </w:tc>
        <w:tc>
          <w:tcPr>
            <w:tcW w:w="5228" w:type="dxa"/>
            <w:shd w:val="clear" w:color="auto" w:fill="auto"/>
          </w:tcPr>
          <w:p w14:paraId="469F3D89" w14:textId="6B819072" w:rsidR="00125CC1" w:rsidRPr="00004070" w:rsidRDefault="00125CC1" w:rsidP="00125CC1">
            <w:pPr>
              <w:rPr>
                <w:rFonts w:eastAsia="Times New Roman" w:cs="Arial"/>
                <w:b/>
                <w:lang w:eastAsia="en-GB"/>
              </w:rPr>
            </w:pPr>
            <w:r>
              <w:rPr>
                <w:rFonts w:eastAsia="Times New Roman" w:cstheme="minorHAnsi"/>
                <w:lang w:eastAsia="en-GB"/>
              </w:rPr>
              <w:t>Reduce dose by half and refer to specialist for further advice</w:t>
            </w:r>
          </w:p>
        </w:tc>
      </w:tr>
      <w:tr w:rsidR="00125CC1" w:rsidRPr="00004070" w14:paraId="602C2B8E" w14:textId="77777777" w:rsidTr="00F422A8">
        <w:trPr>
          <w:trHeight w:val="78"/>
          <w:jc w:val="center"/>
        </w:trPr>
        <w:tc>
          <w:tcPr>
            <w:tcW w:w="2613" w:type="dxa"/>
            <w:gridSpan w:val="2"/>
            <w:shd w:val="clear" w:color="auto" w:fill="auto"/>
          </w:tcPr>
          <w:p w14:paraId="0103DCB8" w14:textId="5B432F9D" w:rsidR="00125CC1" w:rsidRPr="00004070" w:rsidRDefault="00125CC1" w:rsidP="00125CC1">
            <w:pPr>
              <w:rPr>
                <w:rFonts w:eastAsia="Times New Roman" w:cs="Arial"/>
                <w:b/>
                <w:lang w:eastAsia="en-GB"/>
              </w:rPr>
            </w:pPr>
            <w:r w:rsidRPr="00EB73DD">
              <w:rPr>
                <w:rFonts w:eastAsia="Times New Roman" w:cstheme="minorHAnsi"/>
                <w:b/>
                <w:lang w:eastAsia="en-GB"/>
              </w:rPr>
              <w:t xml:space="preserve">Weight or BMI </w:t>
            </w:r>
          </w:p>
        </w:tc>
        <w:tc>
          <w:tcPr>
            <w:tcW w:w="2614" w:type="dxa"/>
            <w:shd w:val="clear" w:color="auto" w:fill="auto"/>
          </w:tcPr>
          <w:p w14:paraId="760699F1" w14:textId="3B868136" w:rsidR="00125CC1" w:rsidRPr="00004070" w:rsidRDefault="00125CC1" w:rsidP="00125CC1">
            <w:pPr>
              <w:rPr>
                <w:rFonts w:eastAsia="Times New Roman" w:cs="Arial"/>
                <w:b/>
                <w:lang w:eastAsia="en-GB"/>
              </w:rPr>
            </w:pPr>
            <w:r w:rsidRPr="00694FDE">
              <w:rPr>
                <w:rFonts w:eastAsia="Times New Roman" w:cstheme="minorHAnsi"/>
                <w:bCs/>
                <w:lang w:eastAsia="en-GB"/>
              </w:rPr>
              <w:t>outside healthy range or falling off centiles, anorexia</w:t>
            </w:r>
            <w:r>
              <w:rPr>
                <w:rFonts w:eastAsia="Times New Roman" w:cstheme="minorHAnsi"/>
                <w:lang w:eastAsia="en-GB"/>
              </w:rPr>
              <w:t xml:space="preserve"> or weight loss</w:t>
            </w:r>
          </w:p>
        </w:tc>
        <w:tc>
          <w:tcPr>
            <w:tcW w:w="5228" w:type="dxa"/>
            <w:shd w:val="clear" w:color="auto" w:fill="auto"/>
          </w:tcPr>
          <w:p w14:paraId="56667E7C" w14:textId="77777777" w:rsidR="006609C8" w:rsidRPr="00FD1CAC" w:rsidRDefault="006609C8" w:rsidP="006609C8">
            <w:pPr>
              <w:spacing w:after="0"/>
              <w:rPr>
                <w:rFonts w:eastAsia="Times New Roman" w:cs="Arial"/>
                <w:lang w:eastAsia="en-GB"/>
              </w:rPr>
            </w:pPr>
            <w:r w:rsidRPr="00FD1CAC">
              <w:rPr>
                <w:rFonts w:eastAsia="Times New Roman" w:cs="Arial"/>
                <w:lang w:eastAsia="en-GB"/>
              </w:rPr>
              <w:t xml:space="preserve">Exclude other reasons for weight loss. Give advice as per </w:t>
            </w:r>
            <w:hyperlink r:id="rId40" w:history="1">
              <w:r w:rsidRPr="00FD1CAC">
                <w:rPr>
                  <w:rStyle w:val="Hyperlink"/>
                  <w:rFonts w:eastAsia="Times New Roman" w:cs="Arial"/>
                  <w:lang w:eastAsia="en-GB"/>
                </w:rPr>
                <w:t>NICE NG87</w:t>
              </w:r>
            </w:hyperlink>
            <w:r w:rsidRPr="00FD1CAC">
              <w:rPr>
                <w:rFonts w:eastAsia="Times New Roman" w:cs="Arial"/>
                <w:lang w:eastAsia="en-GB"/>
              </w:rPr>
              <w:t xml:space="preserve">: </w:t>
            </w:r>
          </w:p>
          <w:p w14:paraId="350F2F44" w14:textId="77777777" w:rsidR="006609C8" w:rsidRPr="00FD1CAC" w:rsidRDefault="006609C8" w:rsidP="006609C8">
            <w:pPr>
              <w:pStyle w:val="ListParagraph"/>
              <w:numPr>
                <w:ilvl w:val="0"/>
                <w:numId w:val="38"/>
              </w:numPr>
              <w:spacing w:after="0"/>
              <w:ind w:left="473"/>
              <w:rPr>
                <w:rFonts w:eastAsia="Times New Roman" w:cs="Arial"/>
                <w:lang w:eastAsia="en-GB"/>
              </w:rPr>
            </w:pPr>
            <w:r w:rsidRPr="00FD1CAC">
              <w:rPr>
                <w:rFonts w:eastAsia="Times New Roman" w:cs="Arial"/>
                <w:lang w:eastAsia="en-GB"/>
              </w:rPr>
              <w:t>take medication with or after food, not before</w:t>
            </w:r>
          </w:p>
          <w:p w14:paraId="229523D7" w14:textId="77777777" w:rsidR="006609C8" w:rsidRPr="00FD1CAC" w:rsidRDefault="006609C8" w:rsidP="006609C8">
            <w:pPr>
              <w:pStyle w:val="ListParagraph"/>
              <w:numPr>
                <w:ilvl w:val="0"/>
                <w:numId w:val="38"/>
              </w:numPr>
              <w:spacing w:after="0"/>
              <w:ind w:left="473"/>
              <w:rPr>
                <w:rFonts w:eastAsia="Times New Roman" w:cs="Arial"/>
                <w:lang w:eastAsia="en-GB"/>
              </w:rPr>
            </w:pPr>
            <w:r w:rsidRPr="00FD1CAC">
              <w:rPr>
                <w:rFonts w:eastAsia="Times New Roman" w:cs="Arial"/>
                <w:lang w:eastAsia="en-GB"/>
              </w:rPr>
              <w:t>additional meals or snacks early in the morning or late in the evening when stimulant effects have worn off</w:t>
            </w:r>
          </w:p>
          <w:p w14:paraId="4E8CA44E" w14:textId="77777777" w:rsidR="006609C8" w:rsidRPr="00FD1CAC" w:rsidRDefault="006609C8" w:rsidP="006609C8">
            <w:pPr>
              <w:pStyle w:val="ListParagraph"/>
              <w:numPr>
                <w:ilvl w:val="0"/>
                <w:numId w:val="38"/>
              </w:numPr>
              <w:spacing w:after="0"/>
              <w:ind w:left="473"/>
              <w:rPr>
                <w:rFonts w:eastAsia="Times New Roman" w:cs="Arial"/>
                <w:lang w:eastAsia="en-GB"/>
              </w:rPr>
            </w:pPr>
            <w:r w:rsidRPr="00FD1CAC">
              <w:rPr>
                <w:rFonts w:eastAsia="Times New Roman" w:cs="Arial"/>
                <w:lang w:eastAsia="en-GB"/>
              </w:rPr>
              <w:t>obtaining dietary advice</w:t>
            </w:r>
          </w:p>
          <w:p w14:paraId="04881CD5" w14:textId="77777777" w:rsidR="006609C8" w:rsidRPr="00FD1CAC" w:rsidRDefault="006609C8" w:rsidP="006609C8">
            <w:pPr>
              <w:pStyle w:val="ListParagraph"/>
              <w:numPr>
                <w:ilvl w:val="0"/>
                <w:numId w:val="38"/>
              </w:numPr>
              <w:spacing w:after="0"/>
              <w:ind w:left="473"/>
              <w:rPr>
                <w:rFonts w:eastAsia="Times New Roman" w:cs="Arial"/>
                <w:lang w:eastAsia="en-GB"/>
              </w:rPr>
            </w:pPr>
            <w:r w:rsidRPr="00FD1CAC">
              <w:rPr>
                <w:rFonts w:eastAsia="Times New Roman" w:cs="Arial"/>
                <w:lang w:eastAsia="en-GB"/>
              </w:rPr>
              <w:lastRenderedPageBreak/>
              <w:t>consuming high-calorie foods of good nutritional value</w:t>
            </w:r>
          </w:p>
          <w:p w14:paraId="7360B5D2" w14:textId="74C6B858" w:rsidR="00125CC1" w:rsidRPr="00004070" w:rsidRDefault="006609C8" w:rsidP="006609C8">
            <w:pPr>
              <w:rPr>
                <w:rFonts w:eastAsia="Times New Roman" w:cs="Arial"/>
                <w:b/>
                <w:lang w:eastAsia="en-GB"/>
              </w:rPr>
            </w:pPr>
            <w:r w:rsidRPr="00FD1CAC">
              <w:rPr>
                <w:rFonts w:eastAsia="Times New Roman" w:cs="Arial"/>
                <w:lang w:eastAsia="en-GB"/>
              </w:rPr>
              <w:t>Discuss with specialist if difficulty persists; dose reduction, treatment break, or change of medication may be required.</w:t>
            </w:r>
          </w:p>
        </w:tc>
      </w:tr>
      <w:tr w:rsidR="00125CC1" w:rsidRPr="00004070" w14:paraId="3ADBA703" w14:textId="77777777" w:rsidTr="00F422A8">
        <w:trPr>
          <w:trHeight w:val="78"/>
          <w:jc w:val="center"/>
        </w:trPr>
        <w:tc>
          <w:tcPr>
            <w:tcW w:w="2613" w:type="dxa"/>
            <w:gridSpan w:val="2"/>
            <w:shd w:val="clear" w:color="auto" w:fill="auto"/>
          </w:tcPr>
          <w:p w14:paraId="50486D85" w14:textId="77777777" w:rsidR="00125CC1" w:rsidRDefault="00125CC1" w:rsidP="00125CC1">
            <w:pPr>
              <w:spacing w:before="60" w:after="60" w:line="240" w:lineRule="auto"/>
              <w:rPr>
                <w:rFonts w:eastAsia="Times New Roman" w:cstheme="minorHAnsi"/>
                <w:lang w:eastAsia="en-GB"/>
              </w:rPr>
            </w:pPr>
            <w:r w:rsidRPr="00A2296C">
              <w:rPr>
                <w:rFonts w:eastAsia="Times New Roman" w:cstheme="minorHAnsi"/>
                <w:b/>
                <w:lang w:eastAsia="en-GB"/>
              </w:rPr>
              <w:lastRenderedPageBreak/>
              <w:t>Ha</w:t>
            </w:r>
            <w:r>
              <w:rPr>
                <w:rFonts w:eastAsia="Times New Roman" w:cstheme="minorHAnsi"/>
                <w:b/>
                <w:lang w:eastAsia="en-GB"/>
              </w:rPr>
              <w:t>ematological disorders</w:t>
            </w:r>
          </w:p>
          <w:p w14:paraId="38DB57A6" w14:textId="77777777" w:rsidR="00125CC1" w:rsidRPr="00004070" w:rsidRDefault="00125CC1" w:rsidP="00125CC1">
            <w:pPr>
              <w:rPr>
                <w:rFonts w:eastAsia="Times New Roman" w:cs="Arial"/>
                <w:b/>
                <w:lang w:eastAsia="en-GB"/>
              </w:rPr>
            </w:pPr>
          </w:p>
        </w:tc>
        <w:tc>
          <w:tcPr>
            <w:tcW w:w="2614" w:type="dxa"/>
            <w:shd w:val="clear" w:color="auto" w:fill="auto"/>
          </w:tcPr>
          <w:p w14:paraId="54080CBD" w14:textId="059E78C3" w:rsidR="00125CC1" w:rsidRPr="00004070" w:rsidRDefault="00125CC1" w:rsidP="00125CC1">
            <w:pPr>
              <w:rPr>
                <w:rFonts w:eastAsia="Times New Roman" w:cs="Arial"/>
                <w:b/>
                <w:lang w:eastAsia="en-GB"/>
              </w:rPr>
            </w:pPr>
            <w:r>
              <w:rPr>
                <w:rFonts w:eastAsia="Times New Roman" w:cstheme="minorHAnsi"/>
                <w:lang w:eastAsia="en-GB"/>
              </w:rPr>
              <w:t xml:space="preserve">Including </w:t>
            </w:r>
            <w:r w:rsidRPr="00A2296C">
              <w:rPr>
                <w:rFonts w:eastAsia="Times New Roman" w:cstheme="minorHAnsi"/>
                <w:lang w:eastAsia="en-GB"/>
              </w:rPr>
              <w:t>leukopenia, thrombocytopenia, anaemia or other alterations</w:t>
            </w:r>
          </w:p>
        </w:tc>
        <w:tc>
          <w:tcPr>
            <w:tcW w:w="5228" w:type="dxa"/>
            <w:shd w:val="clear" w:color="auto" w:fill="auto"/>
          </w:tcPr>
          <w:p w14:paraId="198FC094" w14:textId="1EF17948" w:rsidR="00125CC1" w:rsidRPr="00004070" w:rsidRDefault="00232D25" w:rsidP="00125CC1">
            <w:pPr>
              <w:rPr>
                <w:rFonts w:eastAsia="Times New Roman" w:cs="Arial"/>
                <w:b/>
                <w:lang w:eastAsia="en-GB"/>
              </w:rPr>
            </w:pPr>
            <w:r w:rsidRPr="00FD1CAC">
              <w:rPr>
                <w:rFonts w:eastAsia="Times New Roman" w:cs="Arial"/>
                <w:lang w:eastAsia="en-GB"/>
              </w:rPr>
              <w:t>Contact specialist team. Discontinuation should be considered. Referral to haematology may be warranted; use clinical discretion</w:t>
            </w:r>
          </w:p>
        </w:tc>
      </w:tr>
      <w:tr w:rsidR="00125CC1" w:rsidRPr="00004070" w14:paraId="60C0C622" w14:textId="77777777" w:rsidTr="00F422A8">
        <w:trPr>
          <w:trHeight w:val="78"/>
          <w:jc w:val="center"/>
        </w:trPr>
        <w:tc>
          <w:tcPr>
            <w:tcW w:w="2613" w:type="dxa"/>
            <w:gridSpan w:val="2"/>
            <w:tcBorders>
              <w:bottom w:val="single" w:sz="4" w:space="0" w:color="auto"/>
            </w:tcBorders>
            <w:shd w:val="clear" w:color="auto" w:fill="auto"/>
          </w:tcPr>
          <w:p w14:paraId="4B14E286" w14:textId="77777777" w:rsidR="00125CC1" w:rsidRPr="002A4A22" w:rsidRDefault="00125CC1" w:rsidP="00125CC1">
            <w:pPr>
              <w:spacing w:before="60" w:after="60" w:line="240" w:lineRule="auto"/>
              <w:rPr>
                <w:rFonts w:eastAsia="Times New Roman" w:cstheme="minorHAnsi"/>
                <w:b/>
                <w:lang w:eastAsia="en-GB"/>
              </w:rPr>
            </w:pPr>
            <w:r w:rsidRPr="002A4A22">
              <w:rPr>
                <w:rFonts w:eastAsia="Times New Roman" w:cstheme="minorHAnsi"/>
                <w:b/>
                <w:lang w:eastAsia="en-GB"/>
              </w:rPr>
              <w:t>Psychiatric disorders</w:t>
            </w:r>
          </w:p>
          <w:p w14:paraId="1CE2C760" w14:textId="77777777" w:rsidR="00125CC1" w:rsidRPr="00004070" w:rsidRDefault="00125CC1" w:rsidP="00125CC1">
            <w:pPr>
              <w:rPr>
                <w:rFonts w:eastAsia="Times New Roman" w:cs="Arial"/>
                <w:b/>
                <w:lang w:eastAsia="en-GB"/>
              </w:rPr>
            </w:pPr>
          </w:p>
        </w:tc>
        <w:tc>
          <w:tcPr>
            <w:tcW w:w="2614" w:type="dxa"/>
            <w:tcBorders>
              <w:bottom w:val="single" w:sz="4" w:space="0" w:color="auto"/>
            </w:tcBorders>
            <w:shd w:val="clear" w:color="auto" w:fill="auto"/>
          </w:tcPr>
          <w:p w14:paraId="7B4313E8" w14:textId="77777777"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New or worsening psychiatric symptoms, e.g. psychosis, mania, aggressive or hostile behaviour, suicidal ideation or behaviour, motor or verbal tics (including Tourette’s syndrome), anxiety, agitation or tension, bipolar disorder, depression</w:t>
            </w:r>
          </w:p>
          <w:p w14:paraId="26B69ADA" w14:textId="316222EE" w:rsidR="00125CC1" w:rsidRPr="00004070" w:rsidRDefault="00125CC1" w:rsidP="00125CC1">
            <w:pPr>
              <w:rPr>
                <w:rFonts w:eastAsia="Times New Roman" w:cs="Arial"/>
                <w:b/>
                <w:lang w:eastAsia="en-GB"/>
              </w:rPr>
            </w:pPr>
          </w:p>
        </w:tc>
        <w:tc>
          <w:tcPr>
            <w:tcW w:w="5228" w:type="dxa"/>
            <w:tcBorders>
              <w:bottom w:val="single" w:sz="4" w:space="0" w:color="auto"/>
            </w:tcBorders>
            <w:shd w:val="clear" w:color="auto" w:fill="auto"/>
          </w:tcPr>
          <w:p w14:paraId="575F9454" w14:textId="77777777" w:rsidR="00125CC1" w:rsidRDefault="00125CC1" w:rsidP="00125CC1">
            <w:pPr>
              <w:spacing w:before="60" w:after="60" w:line="240" w:lineRule="auto"/>
              <w:rPr>
                <w:rFonts w:eastAsia="Times New Roman" w:cstheme="minorHAnsi"/>
                <w:lang w:eastAsia="en-GB"/>
              </w:rPr>
            </w:pPr>
          </w:p>
          <w:p w14:paraId="17A2EF3D" w14:textId="27BF5E2C" w:rsidR="00125CC1" w:rsidRPr="00004070" w:rsidRDefault="00F30ACC" w:rsidP="00125CC1">
            <w:pPr>
              <w:rPr>
                <w:rFonts w:eastAsia="Times New Roman" w:cs="Arial"/>
                <w:b/>
                <w:lang w:eastAsia="en-GB"/>
              </w:rPr>
            </w:pPr>
            <w:r w:rsidRPr="00FD1CAC">
              <w:rPr>
                <w:rFonts w:eastAsia="Times New Roman" w:cs="Arial"/>
                <w:lang w:eastAsia="en-GB"/>
              </w:rPr>
              <w:t>Discuss with specialist. Stop treatment and consider referral to acute mental health team if suicidal thoughts, mania, or psychosis are present Methylphenidate should not be continued unless the benefits outweigh the risks.</w:t>
            </w:r>
          </w:p>
        </w:tc>
      </w:tr>
      <w:tr w:rsidR="00125CC1" w:rsidRPr="00004070" w14:paraId="7AB5E022" w14:textId="77777777" w:rsidTr="00F422A8">
        <w:trPr>
          <w:trHeight w:val="78"/>
          <w:jc w:val="center"/>
        </w:trPr>
        <w:tc>
          <w:tcPr>
            <w:tcW w:w="2613" w:type="dxa"/>
            <w:gridSpan w:val="2"/>
            <w:tcBorders>
              <w:bottom w:val="single" w:sz="4" w:space="0" w:color="auto"/>
            </w:tcBorders>
            <w:shd w:val="clear" w:color="auto" w:fill="auto"/>
          </w:tcPr>
          <w:p w14:paraId="7BDEA354" w14:textId="77777777" w:rsidR="00125CC1" w:rsidRDefault="00125CC1" w:rsidP="00125CC1">
            <w:pPr>
              <w:spacing w:before="60" w:after="60" w:line="240" w:lineRule="auto"/>
              <w:rPr>
                <w:rFonts w:eastAsia="Times New Roman" w:cstheme="minorHAnsi"/>
                <w:lang w:eastAsia="en-GB"/>
              </w:rPr>
            </w:pPr>
            <w:r>
              <w:rPr>
                <w:rFonts w:eastAsia="Times New Roman" w:cstheme="minorHAnsi"/>
                <w:b/>
                <w:lang w:eastAsia="en-GB"/>
              </w:rPr>
              <w:t>Nervous system disorders</w:t>
            </w:r>
          </w:p>
          <w:p w14:paraId="79A02E58" w14:textId="77777777" w:rsidR="00125CC1" w:rsidRPr="002A4A22" w:rsidRDefault="00125CC1" w:rsidP="00125CC1">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11EE43A" w14:textId="272CBD29"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 xml:space="preserve">Symptoms of cerebral ischaemia, e.g. </w:t>
            </w:r>
            <w:r w:rsidRPr="002A4A22">
              <w:rPr>
                <w:rFonts w:eastAsia="Times New Roman" w:cstheme="minorHAnsi"/>
                <w:lang w:eastAsia="en-GB"/>
              </w:rPr>
              <w:t>severe headache, numbness, weakness, paralysis, and impairment of coordination, vision, speech, language or memory</w:t>
            </w:r>
          </w:p>
        </w:tc>
        <w:tc>
          <w:tcPr>
            <w:tcW w:w="5228" w:type="dxa"/>
            <w:tcBorders>
              <w:bottom w:val="single" w:sz="4" w:space="0" w:color="auto"/>
            </w:tcBorders>
            <w:shd w:val="clear" w:color="auto" w:fill="auto"/>
          </w:tcPr>
          <w:p w14:paraId="7A619A3E" w14:textId="77777777" w:rsidR="00125CC1" w:rsidRDefault="00125CC1" w:rsidP="00125CC1">
            <w:pPr>
              <w:spacing w:before="60" w:after="60" w:line="240" w:lineRule="auto"/>
              <w:rPr>
                <w:rFonts w:eastAsia="Times New Roman" w:cstheme="minorHAnsi"/>
                <w:lang w:eastAsia="en-GB"/>
              </w:rPr>
            </w:pPr>
          </w:p>
          <w:p w14:paraId="69263B17" w14:textId="0D674040"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 xml:space="preserve">Discontinue methylphenidate, refer urgently for assessment </w:t>
            </w:r>
          </w:p>
        </w:tc>
      </w:tr>
      <w:tr w:rsidR="00125CC1" w:rsidRPr="00004070" w14:paraId="6C049F34" w14:textId="77777777" w:rsidTr="00F422A8">
        <w:trPr>
          <w:trHeight w:val="78"/>
          <w:jc w:val="center"/>
        </w:trPr>
        <w:tc>
          <w:tcPr>
            <w:tcW w:w="2613" w:type="dxa"/>
            <w:gridSpan w:val="2"/>
            <w:tcBorders>
              <w:bottom w:val="single" w:sz="4" w:space="0" w:color="auto"/>
            </w:tcBorders>
            <w:shd w:val="clear" w:color="auto" w:fill="auto"/>
          </w:tcPr>
          <w:p w14:paraId="763BD3A4" w14:textId="77777777" w:rsidR="00125CC1" w:rsidRPr="002A4A22" w:rsidRDefault="00125CC1" w:rsidP="00125CC1">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70333C80" w14:textId="291D1F3B" w:rsidR="00125CC1" w:rsidRDefault="00125CC1" w:rsidP="00125CC1">
            <w:pPr>
              <w:spacing w:before="60" w:after="60" w:line="240" w:lineRule="auto"/>
              <w:rPr>
                <w:rFonts w:eastAsia="Times New Roman" w:cstheme="minorHAnsi"/>
                <w:lang w:eastAsia="en-GB"/>
              </w:rPr>
            </w:pPr>
            <w:r w:rsidRPr="00CE335C">
              <w:rPr>
                <w:rFonts w:eastAsia="Times New Roman" w:cstheme="minorHAnsi"/>
                <w:lang w:eastAsia="en-GB"/>
              </w:rPr>
              <w:t xml:space="preserve">New </w:t>
            </w:r>
            <w:r>
              <w:rPr>
                <w:rFonts w:eastAsia="Times New Roman" w:cstheme="minorHAnsi"/>
                <w:lang w:eastAsia="en-GB"/>
              </w:rPr>
              <w:t>or worsening seizures</w:t>
            </w:r>
          </w:p>
        </w:tc>
        <w:tc>
          <w:tcPr>
            <w:tcW w:w="5228" w:type="dxa"/>
            <w:tcBorders>
              <w:bottom w:val="single" w:sz="4" w:space="0" w:color="auto"/>
            </w:tcBorders>
            <w:shd w:val="clear" w:color="auto" w:fill="auto"/>
          </w:tcPr>
          <w:p w14:paraId="78A4F980" w14:textId="5D43EFDA"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 xml:space="preserve">Discontinue methylphenidate. Refer to specialist team. </w:t>
            </w:r>
          </w:p>
        </w:tc>
      </w:tr>
      <w:tr w:rsidR="00125CC1" w:rsidRPr="00004070" w14:paraId="5A2E42BD" w14:textId="77777777" w:rsidTr="00F422A8">
        <w:trPr>
          <w:trHeight w:val="78"/>
          <w:jc w:val="center"/>
        </w:trPr>
        <w:tc>
          <w:tcPr>
            <w:tcW w:w="2613" w:type="dxa"/>
            <w:gridSpan w:val="2"/>
            <w:tcBorders>
              <w:bottom w:val="single" w:sz="4" w:space="0" w:color="auto"/>
            </w:tcBorders>
            <w:shd w:val="clear" w:color="auto" w:fill="auto"/>
          </w:tcPr>
          <w:p w14:paraId="0E7F3301" w14:textId="77777777" w:rsidR="00125CC1" w:rsidRPr="002A4A22" w:rsidRDefault="00125CC1" w:rsidP="00125CC1">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40D459F2" w14:textId="52701073"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S</w:t>
            </w:r>
            <w:r w:rsidRPr="002A4A22">
              <w:rPr>
                <w:rFonts w:eastAsia="Times New Roman" w:cstheme="minorHAnsi"/>
                <w:lang w:eastAsia="en-GB"/>
              </w:rPr>
              <w:t>ymptoms of ser</w:t>
            </w:r>
            <w:r>
              <w:rPr>
                <w:rFonts w:eastAsia="Times New Roman" w:cstheme="minorHAnsi"/>
                <w:lang w:eastAsia="en-GB"/>
              </w:rPr>
              <w:t xml:space="preserve">otonin syndrome, </w:t>
            </w:r>
            <w:r w:rsidRPr="002A4A22">
              <w:rPr>
                <w:rFonts w:eastAsia="Times New Roman" w:cstheme="minorHAnsi"/>
                <w:lang w:eastAsia="en-GB"/>
              </w:rPr>
              <w:t xml:space="preserve">e.g. agitation, hallucinations, coma, tachycardia, labile blood pressure, hyperthermia, </w:t>
            </w:r>
            <w:r w:rsidRPr="002A4A22">
              <w:rPr>
                <w:rFonts w:eastAsia="Times New Roman" w:cstheme="minorHAnsi"/>
                <w:lang w:eastAsia="en-GB"/>
              </w:rPr>
              <w:lastRenderedPageBreak/>
              <w:t>hyperreflexia, incoordination, rigidi</w:t>
            </w:r>
            <w:r>
              <w:rPr>
                <w:rFonts w:eastAsia="Times New Roman" w:cstheme="minorHAnsi"/>
                <w:lang w:eastAsia="en-GB"/>
              </w:rPr>
              <w:t>ty, nausea, vomiting, diarrhoea</w:t>
            </w:r>
          </w:p>
        </w:tc>
        <w:tc>
          <w:tcPr>
            <w:tcW w:w="5228" w:type="dxa"/>
            <w:tcBorders>
              <w:bottom w:val="single" w:sz="4" w:space="0" w:color="auto"/>
            </w:tcBorders>
            <w:shd w:val="clear" w:color="auto" w:fill="auto"/>
          </w:tcPr>
          <w:p w14:paraId="7A75945A" w14:textId="77777777" w:rsidR="00E25073" w:rsidRPr="00FD1CAC" w:rsidRDefault="00E25073" w:rsidP="00E25073">
            <w:pPr>
              <w:spacing w:after="0"/>
              <w:rPr>
                <w:rFonts w:eastAsia="Times New Roman" w:cs="Arial"/>
                <w:lang w:eastAsia="en-GB"/>
              </w:rPr>
            </w:pPr>
            <w:r w:rsidRPr="00FD1CAC">
              <w:rPr>
                <w:rFonts w:eastAsia="Times New Roman" w:cs="Arial"/>
                <w:lang w:eastAsia="en-GB"/>
              </w:rPr>
              <w:lastRenderedPageBreak/>
              <w:t xml:space="preserve">Discontinue methylphenidate as soon as possible. Management depends on severity; use clinical judgement and seek advice if necessary. </w:t>
            </w:r>
          </w:p>
          <w:p w14:paraId="2D8B75AD" w14:textId="0BC942B3" w:rsidR="00125CC1" w:rsidRDefault="00E25073" w:rsidP="00E25073">
            <w:pPr>
              <w:spacing w:before="60" w:after="60" w:line="240" w:lineRule="auto"/>
              <w:rPr>
                <w:rFonts w:eastAsia="Times New Roman" w:cstheme="minorHAnsi"/>
                <w:lang w:eastAsia="en-GB"/>
              </w:rPr>
            </w:pPr>
            <w:r w:rsidRPr="00FD1CAC">
              <w:rPr>
                <w:rFonts w:eastAsia="Times New Roman" w:cs="Arial"/>
                <w:lang w:eastAsia="en-GB"/>
              </w:rPr>
              <w:lastRenderedPageBreak/>
              <w:t>Discuss with specialist team to determine whether methylphenidate can be re-started.</w:t>
            </w:r>
          </w:p>
        </w:tc>
      </w:tr>
      <w:tr w:rsidR="00125CC1" w:rsidRPr="00004070" w14:paraId="4A23E257" w14:textId="77777777" w:rsidTr="00F422A8">
        <w:trPr>
          <w:trHeight w:val="78"/>
          <w:jc w:val="center"/>
        </w:trPr>
        <w:tc>
          <w:tcPr>
            <w:tcW w:w="2613" w:type="dxa"/>
            <w:gridSpan w:val="2"/>
            <w:tcBorders>
              <w:bottom w:val="single" w:sz="4" w:space="0" w:color="auto"/>
            </w:tcBorders>
            <w:shd w:val="clear" w:color="auto" w:fill="auto"/>
          </w:tcPr>
          <w:p w14:paraId="0CEDCF9F" w14:textId="77777777" w:rsidR="00125CC1" w:rsidRPr="002A4A22" w:rsidRDefault="00125CC1" w:rsidP="00125CC1">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A42C8ED" w14:textId="082A9A2F"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Insomnia or other sleep disturbance</w:t>
            </w:r>
          </w:p>
        </w:tc>
        <w:tc>
          <w:tcPr>
            <w:tcW w:w="5228" w:type="dxa"/>
            <w:tcBorders>
              <w:bottom w:val="single" w:sz="4" w:space="0" w:color="auto"/>
            </w:tcBorders>
            <w:shd w:val="clear" w:color="auto" w:fill="auto"/>
          </w:tcPr>
          <w:p w14:paraId="6569BDA9" w14:textId="77777777"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Review timing of methylphenidate dose and advise as appropriate. Give advice on sleep hygiene.  Consider using a sleep diary</w:t>
            </w:r>
          </w:p>
          <w:p w14:paraId="0F22EE7D" w14:textId="249DEC44" w:rsidR="00125CC1" w:rsidRDefault="00125CC1" w:rsidP="00125CC1">
            <w:pPr>
              <w:spacing w:before="60" w:after="60" w:line="240" w:lineRule="auto"/>
              <w:rPr>
                <w:rFonts w:eastAsia="Times New Roman" w:cstheme="minorHAnsi"/>
                <w:lang w:eastAsia="en-GB"/>
              </w:rPr>
            </w:pPr>
            <w:r>
              <w:rPr>
                <w:rFonts w:eastAsia="Times New Roman" w:cstheme="minorHAnsi"/>
                <w:lang w:eastAsia="en-GB"/>
              </w:rPr>
              <w:t xml:space="preserve">Discuss with specialist if difficulty persists; dose reduction may be required. </w:t>
            </w:r>
          </w:p>
        </w:tc>
      </w:tr>
      <w:tr w:rsidR="00125CC1" w:rsidRPr="00004070" w14:paraId="121D5EF6" w14:textId="77777777" w:rsidTr="1E7986F2">
        <w:trPr>
          <w:trHeight w:val="78"/>
          <w:jc w:val="center"/>
        </w:trPr>
        <w:tc>
          <w:tcPr>
            <w:tcW w:w="5227" w:type="dxa"/>
            <w:gridSpan w:val="3"/>
            <w:tcBorders>
              <w:bottom w:val="single" w:sz="4" w:space="0" w:color="auto"/>
            </w:tcBorders>
            <w:shd w:val="clear" w:color="auto" w:fill="auto"/>
          </w:tcPr>
          <w:p w14:paraId="44FF10ED" w14:textId="0C4337F0" w:rsidR="00125CC1" w:rsidRPr="006D37F9" w:rsidRDefault="00125CC1" w:rsidP="00125CC1">
            <w:pPr>
              <w:rPr>
                <w:rFonts w:cs="Arial"/>
                <w:b/>
                <w:lang w:eastAsia="en-GB"/>
              </w:rPr>
            </w:pPr>
            <w:r w:rsidRPr="0074496E">
              <w:rPr>
                <w:color w:val="000000"/>
                <w:sz w:val="27"/>
                <w:szCs w:val="27"/>
              </w:rPr>
              <w:t xml:space="preserve">Suspicion of abuse, misuse, or diversion </w:t>
            </w:r>
          </w:p>
        </w:tc>
        <w:tc>
          <w:tcPr>
            <w:tcW w:w="5228" w:type="dxa"/>
            <w:tcBorders>
              <w:bottom w:val="single" w:sz="4" w:space="0" w:color="auto"/>
            </w:tcBorders>
            <w:shd w:val="clear" w:color="auto" w:fill="auto"/>
          </w:tcPr>
          <w:p w14:paraId="08391D15" w14:textId="5C02B332" w:rsidR="00125CC1" w:rsidRPr="00004070" w:rsidRDefault="00125CC1" w:rsidP="00125CC1">
            <w:pPr>
              <w:rPr>
                <w:rFonts w:cs="Arial"/>
                <w:lang w:eastAsia="en-GB"/>
              </w:rPr>
            </w:pPr>
            <w:r w:rsidRPr="0074496E">
              <w:rPr>
                <w:color w:val="000000"/>
                <w:sz w:val="27"/>
                <w:szCs w:val="27"/>
              </w:rPr>
              <w:t>Discuss with specialist team</w:t>
            </w:r>
          </w:p>
        </w:tc>
      </w:tr>
      <w:tr w:rsidR="00125CC1" w:rsidRPr="00004070" w14:paraId="2008B3A6" w14:textId="77777777" w:rsidTr="1E7986F2">
        <w:trPr>
          <w:jc w:val="center"/>
        </w:trPr>
        <w:tc>
          <w:tcPr>
            <w:tcW w:w="10455" w:type="dxa"/>
            <w:gridSpan w:val="4"/>
            <w:tcBorders>
              <w:bottom w:val="nil"/>
            </w:tcBorders>
            <w:shd w:val="clear" w:color="auto" w:fill="F2F2F2" w:themeFill="background1" w:themeFillShade="F2"/>
          </w:tcPr>
          <w:p w14:paraId="077ED3AB" w14:textId="17AE4BBA" w:rsidR="00125CC1" w:rsidRPr="00004070" w:rsidRDefault="00125CC1" w:rsidP="00125CC1">
            <w:pPr>
              <w:pStyle w:val="Heading1"/>
              <w:tabs>
                <w:tab w:val="right" w:pos="10240"/>
              </w:tabs>
              <w:ind w:left="599" w:hanging="599"/>
              <w:rPr>
                <w:rFonts w:cs="Arial"/>
                <w:lang w:eastAsia="en-GB"/>
              </w:rPr>
            </w:pPr>
            <w:bookmarkStart w:id="12"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F28EC94" w14:textId="278AF31B" w:rsidR="00125CC1" w:rsidRPr="00004070" w:rsidRDefault="00125CC1" w:rsidP="00125CC1">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157CF1" w:rsidRPr="00004070" w14:paraId="2A2B1EB7" w14:textId="77777777" w:rsidTr="1E7986F2">
        <w:trPr>
          <w:jc w:val="center"/>
        </w:trPr>
        <w:tc>
          <w:tcPr>
            <w:tcW w:w="10455" w:type="dxa"/>
            <w:gridSpan w:val="4"/>
            <w:tcBorders>
              <w:top w:val="nil"/>
              <w:bottom w:val="single" w:sz="4" w:space="0" w:color="auto"/>
            </w:tcBorders>
            <w:shd w:val="clear" w:color="auto" w:fill="auto"/>
          </w:tcPr>
          <w:p w14:paraId="5D8EFE07" w14:textId="77777777" w:rsidR="00157CF1" w:rsidRPr="0003033D" w:rsidRDefault="00157CF1" w:rsidP="00157CF1">
            <w:pPr>
              <w:spacing w:after="0"/>
              <w:rPr>
                <w:rFonts w:eastAsia="Times New Roman" w:cs="Arial"/>
                <w:b/>
                <w:szCs w:val="24"/>
                <w:lang w:eastAsia="en-GB"/>
              </w:rPr>
            </w:pPr>
            <w:r w:rsidRPr="0003033D">
              <w:rPr>
                <w:rFonts w:eastAsia="Times New Roman" w:cs="Arial"/>
                <w:b/>
                <w:szCs w:val="24"/>
                <w:lang w:eastAsia="en-GB"/>
              </w:rPr>
              <w:t xml:space="preserve">The patient should be advised to report any of the following signs or symptoms to their primary care prescriber without delay:           </w:t>
            </w:r>
          </w:p>
          <w:p w14:paraId="51B42D5B"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Abnormally sustained or frequent and painful erections: seek immediate medical attention.</w:t>
            </w:r>
          </w:p>
          <w:p w14:paraId="083CDB99"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Signs or symptoms of serotonin syndrome (e.g. agitation, hallucinations, coma, tachycardia, labile blood pressure, hyperthermia, hyperreflexia, incoordination, rigidity, nausea, vomiting, diarrhoea)</w:t>
            </w:r>
          </w:p>
          <w:p w14:paraId="21C12066"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Any mood changes, for example. psychosis, mania, aggressive or hostile behaviour, suicidal ideation or behaviour, motor or verbal tics (including Tourette’s syndrome), anxiety, agitation or tension, anxiety, depression</w:t>
            </w:r>
          </w:p>
          <w:p w14:paraId="0904BC27"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New or worsening neurological symptoms (e.g. severe headache, numbness, weakness, paralysis, and impairment of coordination, vision, speech, language or memory)</w:t>
            </w:r>
          </w:p>
          <w:p w14:paraId="15B2E881"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Abdominal pain, malaise, jaundice or darkening of urine</w:t>
            </w:r>
          </w:p>
          <w:p w14:paraId="0B8E6985"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Skin rashes, or bruising easily</w:t>
            </w:r>
          </w:p>
          <w:p w14:paraId="7172BFD2"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 xml:space="preserve">If they suspect they may be </w:t>
            </w:r>
            <w:proofErr w:type="gramStart"/>
            <w:r w:rsidRPr="0003033D">
              <w:rPr>
                <w:rFonts w:eastAsia="Times New Roman" w:cs="Arial"/>
                <w:szCs w:val="24"/>
                <w:lang w:eastAsia="en-GB"/>
              </w:rPr>
              <w:t>pregnant, or</w:t>
            </w:r>
            <w:proofErr w:type="gramEnd"/>
            <w:r w:rsidRPr="0003033D">
              <w:rPr>
                <w:rFonts w:eastAsia="Times New Roman" w:cs="Arial"/>
                <w:szCs w:val="24"/>
                <w:lang w:eastAsia="en-GB"/>
              </w:rPr>
              <w:t xml:space="preserve"> are planning a pregnancy. Patients of childbearing potential should use appropriate </w:t>
            </w:r>
            <w:proofErr w:type="gramStart"/>
            <w:r w:rsidRPr="0003033D">
              <w:rPr>
                <w:rFonts w:eastAsia="Times New Roman" w:cs="Arial"/>
                <w:szCs w:val="24"/>
                <w:lang w:eastAsia="en-GB"/>
              </w:rPr>
              <w:t>contraception, and</w:t>
            </w:r>
            <w:proofErr w:type="gramEnd"/>
            <w:r w:rsidRPr="0003033D">
              <w:rPr>
                <w:rFonts w:eastAsia="Times New Roman" w:cs="Arial"/>
                <w:szCs w:val="24"/>
                <w:lang w:eastAsia="en-GB"/>
              </w:rPr>
              <w:t xml:space="preserve"> take a pregnancy test if they think there is a possibility they could be pregnant.</w:t>
            </w:r>
          </w:p>
          <w:p w14:paraId="5A35D772" w14:textId="77777777" w:rsidR="00157CF1" w:rsidRPr="0003033D" w:rsidRDefault="00157CF1" w:rsidP="00157CF1">
            <w:pPr>
              <w:spacing w:after="0"/>
              <w:rPr>
                <w:rFonts w:eastAsia="Times New Roman" w:cs="Arial"/>
                <w:szCs w:val="24"/>
                <w:lang w:eastAsia="en-GB"/>
              </w:rPr>
            </w:pPr>
          </w:p>
          <w:p w14:paraId="5E970981" w14:textId="77777777" w:rsidR="00157CF1" w:rsidRPr="0003033D" w:rsidRDefault="00157CF1" w:rsidP="00157CF1">
            <w:pPr>
              <w:spacing w:after="0"/>
              <w:rPr>
                <w:rFonts w:eastAsia="Times New Roman" w:cs="Arial"/>
                <w:b/>
                <w:szCs w:val="24"/>
                <w:lang w:eastAsia="en-GB"/>
              </w:rPr>
            </w:pPr>
            <w:r w:rsidRPr="0003033D">
              <w:rPr>
                <w:rFonts w:eastAsia="Times New Roman" w:cs="Arial"/>
                <w:b/>
                <w:szCs w:val="24"/>
                <w:lang w:eastAsia="en-GB"/>
              </w:rPr>
              <w:t>The patient should be advised:</w:t>
            </w:r>
          </w:p>
          <w:p w14:paraId="63547294"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 xml:space="preserve">Attend regularly for monitoring and review appointments with primary care and </w:t>
            </w:r>
            <w:proofErr w:type="gramStart"/>
            <w:r w:rsidRPr="0003033D">
              <w:rPr>
                <w:rFonts w:eastAsia="Times New Roman" w:cs="Arial"/>
                <w:szCs w:val="24"/>
                <w:lang w:eastAsia="en-GB"/>
              </w:rPr>
              <w:t>specialist, and</w:t>
            </w:r>
            <w:proofErr w:type="gramEnd"/>
            <w:r w:rsidRPr="0003033D">
              <w:rPr>
                <w:rFonts w:eastAsia="Times New Roman" w:cs="Arial"/>
                <w:szCs w:val="24"/>
                <w:lang w:eastAsia="en-GB"/>
              </w:rPr>
              <w:t xml:space="preserve"> keep contact details up to date with both prescribers. It may not be </w:t>
            </w:r>
            <w:r w:rsidRPr="0003033D">
              <w:rPr>
                <w:rFonts w:eastAsia="Times New Roman" w:cs="Arial"/>
                <w:szCs w:val="24"/>
                <w:lang w:eastAsia="en-GB"/>
              </w:rPr>
              <w:lastRenderedPageBreak/>
              <w:t>safe to continue prescribing without regular review, and patients should be aware that their medicines could be stopped if they do not attend appointments.</w:t>
            </w:r>
          </w:p>
          <w:p w14:paraId="022E9B98" w14:textId="77777777" w:rsidR="00157CF1" w:rsidRPr="00BF2BA9" w:rsidRDefault="00157CF1" w:rsidP="00872D51">
            <w:pPr>
              <w:numPr>
                <w:ilvl w:val="0"/>
                <w:numId w:val="33"/>
              </w:numPr>
              <w:spacing w:after="50"/>
              <w:rPr>
                <w:rFonts w:eastAsia="Times New Roman" w:cstheme="minorHAnsi"/>
                <w:iCs/>
                <w:color w:val="000000"/>
                <w:szCs w:val="24"/>
                <w:lang w:eastAsia="en-GB"/>
              </w:rPr>
            </w:pPr>
            <w:r w:rsidRPr="00BF2BA9">
              <w:rPr>
                <w:rFonts w:eastAsia="Times New Roman" w:cstheme="minorHAnsi"/>
                <w:iCs/>
                <w:color w:val="000000"/>
                <w:szCs w:val="24"/>
                <w:lang w:eastAsia="en-GB"/>
              </w:rPr>
              <w:t xml:space="preserve">Not to drive, use other modes of transport that require a high level of alertness </w:t>
            </w:r>
            <w:proofErr w:type="spellStart"/>
            <w:r w:rsidRPr="00BF2BA9">
              <w:rPr>
                <w:rFonts w:eastAsia="Times New Roman" w:cstheme="minorHAnsi"/>
                <w:iCs/>
                <w:color w:val="000000"/>
                <w:szCs w:val="24"/>
                <w:lang w:eastAsia="en-GB"/>
              </w:rPr>
              <w:t>eg</w:t>
            </w:r>
            <w:proofErr w:type="spellEnd"/>
            <w:r w:rsidRPr="00BF2BA9">
              <w:rPr>
                <w:rFonts w:eastAsia="Times New Roman" w:cstheme="minorHAnsi"/>
                <w:iCs/>
                <w:color w:val="000000"/>
                <w:szCs w:val="24"/>
                <w:lang w:eastAsia="en-GB"/>
              </w:rPr>
              <w:t xml:space="preserve"> bicycle, </w:t>
            </w:r>
            <w:proofErr w:type="gramStart"/>
            <w:r w:rsidRPr="00BF2BA9">
              <w:rPr>
                <w:rFonts w:eastAsia="Times New Roman" w:cstheme="minorHAnsi"/>
                <w:iCs/>
                <w:color w:val="000000"/>
                <w:szCs w:val="24"/>
                <w:lang w:eastAsia="en-GB"/>
              </w:rPr>
              <w:t>scooter,  operate</w:t>
            </w:r>
            <w:proofErr w:type="gramEnd"/>
            <w:r w:rsidRPr="00BF2BA9">
              <w:rPr>
                <w:rFonts w:eastAsia="Times New Roman" w:cstheme="minorHAnsi"/>
                <w:iCs/>
                <w:color w:val="000000"/>
                <w:szCs w:val="24"/>
                <w:lang w:eastAsia="en-GB"/>
              </w:rPr>
              <w:t xml:space="preserve"> machines or undertake skilled tasks if methylphenidate affects their ability to do so safely, e.g. by causing dizziness, drowsiness, or visual disturbances</w:t>
            </w:r>
          </w:p>
          <w:p w14:paraId="0DBB14D8"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 xml:space="preserve">People who drive must inform the DVLA if their ADHD, narcolepsy or medicines affect their ability to drive safely. See </w:t>
            </w:r>
            <w:hyperlink r:id="rId41" w:history="1">
              <w:r w:rsidRPr="0003033D">
                <w:rPr>
                  <w:rFonts w:eastAsia="Times New Roman" w:cs="Arial"/>
                  <w:color w:val="0000FF" w:themeColor="hyperlink"/>
                  <w:szCs w:val="24"/>
                  <w:u w:val="single"/>
                  <w:lang w:eastAsia="en-GB"/>
                </w:rPr>
                <w:t>https://www.gov.uk/adhd-and-driving</w:t>
              </w:r>
            </w:hyperlink>
            <w:r w:rsidRPr="0003033D">
              <w:rPr>
                <w:rFonts w:eastAsia="Times New Roman" w:cs="Arial"/>
                <w:szCs w:val="24"/>
                <w:lang w:eastAsia="en-GB"/>
              </w:rPr>
              <w:t xml:space="preserve"> or </w:t>
            </w:r>
            <w:hyperlink r:id="rId42" w:history="1">
              <w:r w:rsidRPr="0003033D">
                <w:rPr>
                  <w:rFonts w:eastAsia="Times New Roman" w:cs="Arial"/>
                  <w:color w:val="0000FF" w:themeColor="hyperlink"/>
                  <w:szCs w:val="24"/>
                  <w:u w:val="single"/>
                  <w:lang w:eastAsia="en-GB"/>
                </w:rPr>
                <w:t>https://www.gov.uk/narcolepsy-and-driving</w:t>
              </w:r>
            </w:hyperlink>
            <w:r w:rsidRPr="0003033D">
              <w:rPr>
                <w:rFonts w:eastAsia="Times New Roman" w:cs="Arial"/>
                <w:szCs w:val="24"/>
                <w:lang w:eastAsia="en-GB"/>
              </w:rPr>
              <w:t xml:space="preserve">. </w:t>
            </w:r>
          </w:p>
          <w:p w14:paraId="5D1B6B13"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 xml:space="preserve">Avoid alcohol while taking methylphenidate, as it may make side effects worse. Avoid recreational drugs. </w:t>
            </w:r>
          </w:p>
          <w:p w14:paraId="7FE7921D" w14:textId="77777777" w:rsidR="00157CF1" w:rsidRPr="0003033D" w:rsidRDefault="00157CF1" w:rsidP="00872D51">
            <w:pPr>
              <w:numPr>
                <w:ilvl w:val="0"/>
                <w:numId w:val="33"/>
              </w:numPr>
              <w:spacing w:after="0"/>
              <w:rPr>
                <w:rFonts w:eastAsia="Times New Roman" w:cs="Arial"/>
                <w:szCs w:val="24"/>
                <w:lang w:eastAsia="en-GB"/>
              </w:rPr>
            </w:pPr>
            <w:r w:rsidRPr="0003033D">
              <w:rPr>
                <w:rFonts w:eastAsia="Times New Roman" w:cs="Arial"/>
                <w:szCs w:val="24"/>
                <w:lang w:eastAsia="en-GB"/>
              </w:rPr>
              <w:t xml:space="preserve">Not to stop taking methylphenidate without talking to their doctor. Medical supervision of withdrawal is required, since this may unmask depression or chronic over-activity. </w:t>
            </w:r>
          </w:p>
          <w:p w14:paraId="71DD570C" w14:textId="77777777" w:rsidR="00157CF1" w:rsidRPr="00BF2BA9" w:rsidRDefault="00157CF1" w:rsidP="00872D51">
            <w:pPr>
              <w:pStyle w:val="ListParagraph"/>
              <w:numPr>
                <w:ilvl w:val="0"/>
                <w:numId w:val="33"/>
              </w:numPr>
              <w:spacing w:after="0"/>
              <w:rPr>
                <w:rFonts w:eastAsia="Times New Roman" w:cs="Arial"/>
                <w:szCs w:val="24"/>
                <w:lang w:eastAsia="en-GB"/>
              </w:rPr>
            </w:pPr>
            <w:r w:rsidRPr="00BF2BA9">
              <w:rPr>
                <w:rFonts w:eastAsia="Times New Roman" w:cs="Arial"/>
                <w:szCs w:val="24"/>
                <w:lang w:eastAsia="en-GB"/>
              </w:rPr>
              <w:t xml:space="preserve">Methylphenidate is a schedule 2 controlled drug. Patients may be required to prove their identity when collecting </w:t>
            </w:r>
            <w:proofErr w:type="gramStart"/>
            <w:r w:rsidRPr="00BF2BA9">
              <w:rPr>
                <w:rFonts w:eastAsia="Times New Roman" w:cs="Arial"/>
                <w:szCs w:val="24"/>
                <w:lang w:eastAsia="en-GB"/>
              </w:rPr>
              <w:t>prescriptions, and</w:t>
            </w:r>
            <w:proofErr w:type="gramEnd"/>
            <w:r w:rsidRPr="00BF2BA9">
              <w:rPr>
                <w:rFonts w:eastAsia="Times New Roman" w:cs="Arial"/>
                <w:szCs w:val="24"/>
                <w:lang w:eastAsia="en-GB"/>
              </w:rPr>
              <w:t xml:space="preserve"> should store methylphenidate safely and securely. It must not be shared with anyone else. There are restrictions on travelling with controlled drugs: see </w:t>
            </w:r>
            <w:hyperlink r:id="rId43" w:history="1">
              <w:r w:rsidRPr="00BF2BA9">
                <w:rPr>
                  <w:rStyle w:val="Hyperlink"/>
                  <w:rFonts w:eastAsia="Times New Roman" w:cs="Arial"/>
                  <w:szCs w:val="24"/>
                  <w:lang w:eastAsia="en-GB"/>
                </w:rPr>
                <w:t>https://www.gov.uk/guidance/controlled-drugs-personal-licences</w:t>
              </w:r>
            </w:hyperlink>
            <w:r w:rsidRPr="00BF2BA9">
              <w:rPr>
                <w:rFonts w:eastAsia="Times New Roman" w:cs="Arial"/>
                <w:szCs w:val="24"/>
                <w:lang w:eastAsia="en-GB"/>
              </w:rPr>
              <w:t xml:space="preserve">. </w:t>
            </w:r>
          </w:p>
          <w:p w14:paraId="53615295" w14:textId="77777777" w:rsidR="00157CF1" w:rsidRPr="00BF2BA9" w:rsidRDefault="00157CF1" w:rsidP="00157CF1">
            <w:pPr>
              <w:pStyle w:val="ListParagraph"/>
              <w:spacing w:after="0"/>
              <w:ind w:left="360"/>
              <w:rPr>
                <w:rFonts w:eastAsia="Times New Roman" w:cs="Arial"/>
                <w:szCs w:val="24"/>
                <w:lang w:eastAsia="en-GB"/>
              </w:rPr>
            </w:pPr>
          </w:p>
          <w:p w14:paraId="57A9F545" w14:textId="77777777" w:rsidR="00157CF1" w:rsidRPr="0003033D" w:rsidRDefault="00157CF1" w:rsidP="00157CF1">
            <w:pPr>
              <w:spacing w:after="0"/>
              <w:rPr>
                <w:rFonts w:eastAsia="Times New Roman" w:cs="Arial"/>
                <w:szCs w:val="24"/>
                <w:lang w:eastAsia="en-GB"/>
              </w:rPr>
            </w:pPr>
            <w:r w:rsidRPr="00BF2BA9">
              <w:rPr>
                <w:rFonts w:eastAsia="Times New Roman" w:cs="Arial"/>
                <w:szCs w:val="24"/>
                <w:lang w:eastAsia="en-GB"/>
              </w:rPr>
              <w:t xml:space="preserve"> </w:t>
            </w:r>
            <w:r w:rsidRPr="0003033D">
              <w:rPr>
                <w:rFonts w:eastAsia="Times New Roman" w:cs="Arial"/>
                <w:szCs w:val="24"/>
                <w:u w:val="single"/>
                <w:lang w:eastAsia="en-GB"/>
              </w:rPr>
              <w:t>Patient information</w:t>
            </w:r>
            <w:r w:rsidRPr="0003033D">
              <w:rPr>
                <w:rFonts w:eastAsia="Times New Roman" w:cs="Arial"/>
                <w:szCs w:val="24"/>
                <w:lang w:eastAsia="en-GB"/>
              </w:rPr>
              <w:t>:</w:t>
            </w:r>
          </w:p>
          <w:p w14:paraId="26B403CB" w14:textId="77777777" w:rsidR="00872D51" w:rsidRPr="00BF2BA9" w:rsidRDefault="00872D51" w:rsidP="00872D51">
            <w:pPr>
              <w:pStyle w:val="ListParagraph"/>
              <w:numPr>
                <w:ilvl w:val="0"/>
                <w:numId w:val="33"/>
              </w:numPr>
              <w:spacing w:before="60" w:after="60" w:line="240" w:lineRule="auto"/>
              <w:contextualSpacing/>
              <w:jc w:val="both"/>
              <w:rPr>
                <w:rFonts w:eastAsia="Times New Roman" w:cstheme="minorHAnsi"/>
                <w:szCs w:val="24"/>
                <w:lang w:eastAsia="en-GB"/>
              </w:rPr>
            </w:pPr>
            <w:r w:rsidRPr="00BF2BA9">
              <w:rPr>
                <w:rFonts w:eastAsia="Times New Roman" w:cstheme="minorHAnsi"/>
                <w:szCs w:val="24"/>
                <w:lang w:eastAsia="en-GB"/>
              </w:rPr>
              <w:t xml:space="preserve">NHS – </w:t>
            </w:r>
            <w:proofErr w:type="gramStart"/>
            <w:r w:rsidRPr="00BF2BA9">
              <w:rPr>
                <w:rFonts w:eastAsia="Times New Roman" w:cstheme="minorHAnsi"/>
                <w:szCs w:val="24"/>
                <w:lang w:eastAsia="en-GB"/>
              </w:rPr>
              <w:t>Attention deficit hyperactivity disorder</w:t>
            </w:r>
            <w:proofErr w:type="gramEnd"/>
            <w:r w:rsidRPr="00BF2BA9">
              <w:rPr>
                <w:rFonts w:eastAsia="Times New Roman" w:cstheme="minorHAnsi"/>
                <w:szCs w:val="24"/>
                <w:lang w:eastAsia="en-GB"/>
              </w:rPr>
              <w:t xml:space="preserve">. </w:t>
            </w:r>
            <w:hyperlink r:id="rId44" w:history="1">
              <w:r w:rsidRPr="00BF2BA9">
                <w:rPr>
                  <w:rStyle w:val="Hyperlink"/>
                  <w:rFonts w:eastAsia="Times New Roman" w:cstheme="minorHAnsi"/>
                  <w:szCs w:val="24"/>
                  <w:lang w:eastAsia="en-GB"/>
                </w:rPr>
                <w:t>https://www.nhs.uk/conditions/attention-deficit-hyperactivity-disorder-adhd/</w:t>
              </w:r>
            </w:hyperlink>
            <w:r w:rsidRPr="00BF2BA9">
              <w:rPr>
                <w:rFonts w:eastAsia="Times New Roman" w:cstheme="minorHAnsi"/>
                <w:szCs w:val="24"/>
                <w:lang w:eastAsia="en-GB"/>
              </w:rPr>
              <w:t xml:space="preserve"> </w:t>
            </w:r>
          </w:p>
          <w:p w14:paraId="63025B16" w14:textId="77777777" w:rsidR="00872D51" w:rsidRPr="00BF2BA9" w:rsidRDefault="00872D51" w:rsidP="00872D51">
            <w:pPr>
              <w:pStyle w:val="ListParagraph"/>
              <w:numPr>
                <w:ilvl w:val="0"/>
                <w:numId w:val="33"/>
              </w:numPr>
              <w:spacing w:before="60" w:after="60" w:line="240" w:lineRule="auto"/>
              <w:contextualSpacing/>
              <w:jc w:val="both"/>
              <w:rPr>
                <w:rFonts w:eastAsia="Times New Roman" w:cstheme="minorHAnsi"/>
                <w:szCs w:val="24"/>
                <w:lang w:eastAsia="en-GB"/>
              </w:rPr>
            </w:pPr>
            <w:r w:rsidRPr="00BF2BA9">
              <w:rPr>
                <w:rFonts w:eastAsia="Times New Roman" w:cstheme="minorHAnsi"/>
                <w:szCs w:val="24"/>
                <w:lang w:eastAsia="en-GB"/>
              </w:rPr>
              <w:t>Choice and medication</w:t>
            </w:r>
          </w:p>
          <w:p w14:paraId="6C6D3AC0" w14:textId="77777777" w:rsidR="00872D51" w:rsidRPr="00BF2BA9" w:rsidRDefault="00872D51" w:rsidP="00872D51">
            <w:pPr>
              <w:pStyle w:val="ListParagraph"/>
              <w:numPr>
                <w:ilvl w:val="1"/>
                <w:numId w:val="33"/>
              </w:numPr>
              <w:spacing w:before="60" w:after="60" w:line="240" w:lineRule="auto"/>
              <w:contextualSpacing/>
              <w:jc w:val="both"/>
              <w:rPr>
                <w:rFonts w:eastAsia="Times New Roman" w:cstheme="minorHAnsi"/>
                <w:szCs w:val="24"/>
                <w:lang w:eastAsia="en-GB"/>
              </w:rPr>
            </w:pPr>
            <w:r w:rsidRPr="00BF2BA9">
              <w:rPr>
                <w:szCs w:val="24"/>
              </w:rPr>
              <w:t xml:space="preserve">https://www.choiceandmedication.org/sabp/condition/attention-deficit-hyperactivity-disorder/ </w:t>
            </w:r>
            <w:r w:rsidRPr="00BF2BA9">
              <w:rPr>
                <w:rFonts w:eastAsia="Times New Roman" w:cstheme="minorHAnsi"/>
                <w:szCs w:val="24"/>
                <w:lang w:eastAsia="en-GB"/>
              </w:rPr>
              <w:t xml:space="preserve">https://www.choiceandmedication.org/sabp/medication/methylphenidate/  </w:t>
            </w:r>
          </w:p>
          <w:p w14:paraId="54A71DB2" w14:textId="76319304" w:rsidR="00157CF1" w:rsidRPr="00BF2BA9" w:rsidRDefault="00157CF1" w:rsidP="00BF2BA9">
            <w:pPr>
              <w:spacing w:after="0"/>
              <w:ind w:left="1080"/>
              <w:rPr>
                <w:rFonts w:eastAsia="Times New Roman" w:cs="Arial"/>
                <w:b/>
                <w:bCs/>
                <w:color w:val="000000"/>
                <w:szCs w:val="24"/>
                <w:u w:val="single"/>
                <w:lang w:eastAsia="en-GB"/>
              </w:rPr>
            </w:pPr>
          </w:p>
        </w:tc>
      </w:tr>
      <w:tr w:rsidR="00157CF1" w:rsidRPr="00004070" w14:paraId="79305DF7" w14:textId="77777777" w:rsidTr="1E7986F2">
        <w:trPr>
          <w:jc w:val="center"/>
        </w:trPr>
        <w:tc>
          <w:tcPr>
            <w:tcW w:w="10455" w:type="dxa"/>
            <w:gridSpan w:val="4"/>
            <w:tcBorders>
              <w:bottom w:val="nil"/>
            </w:tcBorders>
            <w:shd w:val="clear" w:color="auto" w:fill="F2F2F2" w:themeFill="background1" w:themeFillShade="F2"/>
          </w:tcPr>
          <w:p w14:paraId="2E2ABBD7" w14:textId="4FC17E28" w:rsidR="00157CF1" w:rsidRPr="00004070" w:rsidRDefault="00157CF1" w:rsidP="00157CF1">
            <w:pPr>
              <w:pStyle w:val="Heading1"/>
              <w:tabs>
                <w:tab w:val="right" w:pos="10240"/>
              </w:tabs>
              <w:ind w:left="599" w:hanging="599"/>
              <w:rPr>
                <w:rFonts w:cs="Arial"/>
                <w:lang w:eastAsia="en-GB"/>
              </w:rPr>
            </w:pPr>
            <w:bookmarkStart w:id="13" w:name="Twelve_pregnancy_paternity"/>
            <w:r w:rsidRPr="00004070">
              <w:rPr>
                <w:rFonts w:cs="Arial"/>
                <w:lang w:eastAsia="en-GB"/>
              </w:rPr>
              <w:lastRenderedPageBreak/>
              <w:t>Pregnancy, paternal exposure and breast feeding</w:t>
            </w:r>
            <w:bookmarkEnd w:id="1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157CF1" w:rsidRPr="00004070" w:rsidRDefault="00157CF1" w:rsidP="00157CF1">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5C4D89" w:rsidRPr="00004070" w14:paraId="24C2F939" w14:textId="77777777" w:rsidTr="1E7986F2">
        <w:trPr>
          <w:jc w:val="center"/>
        </w:trPr>
        <w:tc>
          <w:tcPr>
            <w:tcW w:w="10455" w:type="dxa"/>
            <w:gridSpan w:val="4"/>
            <w:tcBorders>
              <w:top w:val="nil"/>
              <w:bottom w:val="single" w:sz="4" w:space="0" w:color="auto"/>
            </w:tcBorders>
            <w:shd w:val="clear" w:color="auto" w:fill="auto"/>
          </w:tcPr>
          <w:p w14:paraId="02DC3D06" w14:textId="77777777" w:rsidR="005C4D89" w:rsidRPr="00FD1CAC" w:rsidRDefault="005C4D89" w:rsidP="005C4D89">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Pregnancy</w:t>
            </w:r>
            <w:r w:rsidRPr="00FD1CAC">
              <w:rPr>
                <w:rFonts w:eastAsia="Times New Roman" w:cs="Arial"/>
                <w:b/>
                <w:color w:val="000000"/>
                <w:szCs w:val="24"/>
                <w:lang w:eastAsia="en-GB"/>
              </w:rPr>
              <w:t>:</w:t>
            </w:r>
          </w:p>
          <w:p w14:paraId="561DCD85"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is not recommended for use during pregnancy unless a clinical decision is made that postponing treatment may pose a greater risk to the pregnancy.</w:t>
            </w:r>
          </w:p>
          <w:p w14:paraId="506245F4"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Evidence on exposure to methylphenidate during pregnancy is too limited to draw firm conclusions on adverse outcomes. Clinicians should be aware that patients may have other risk factors which independently alter the risks. </w:t>
            </w:r>
          </w:p>
          <w:p w14:paraId="65227BED"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lastRenderedPageBreak/>
              <w:t>Patients who become pregnant while taking methylphenidate, or who plan a pregnancy, should be referred to the specialist team for review. The specialist will reassume prescribing responsibility, ending the shared care agreement.</w:t>
            </w:r>
          </w:p>
          <w:p w14:paraId="76F92E94"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5" w:history="1">
              <w:r w:rsidRPr="00FD1CAC">
                <w:rPr>
                  <w:rFonts w:eastAsia="Times New Roman" w:cs="Arial"/>
                  <w:color w:val="0000FF" w:themeColor="hyperlink"/>
                  <w:szCs w:val="24"/>
                  <w:u w:val="single"/>
                  <w:lang w:eastAsia="en-GB"/>
                </w:rPr>
                <w:t>https://www.medicinesinpregnancy.org/bumps/monographs/USE-OF-METHYLPHENIDATE-IN-PREGNANCY/</w:t>
              </w:r>
            </w:hyperlink>
            <w:r w:rsidRPr="00FD1CAC">
              <w:rPr>
                <w:rFonts w:eastAsia="Times New Roman" w:cs="Arial"/>
                <w:color w:val="000000"/>
                <w:szCs w:val="24"/>
                <w:lang w:eastAsia="en-GB"/>
              </w:rPr>
              <w:t xml:space="preserve"> </w:t>
            </w:r>
          </w:p>
          <w:p w14:paraId="507CCACB"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Patient information available from: </w:t>
            </w:r>
            <w:hyperlink r:id="rId46" w:history="1">
              <w:r w:rsidRPr="00FD1CAC">
                <w:rPr>
                  <w:rFonts w:eastAsia="Times New Roman" w:cs="Arial"/>
                  <w:color w:val="0000FF" w:themeColor="hyperlink"/>
                  <w:szCs w:val="24"/>
                  <w:u w:val="single"/>
                  <w:lang w:eastAsia="en-GB"/>
                </w:rPr>
                <w:t>https://www.medicinesinpregnancy.org/Medicine--pregnancy/Methylphenidate/</w:t>
              </w:r>
            </w:hyperlink>
            <w:r w:rsidRPr="00FD1CAC">
              <w:rPr>
                <w:rFonts w:eastAsia="Times New Roman" w:cs="Arial"/>
                <w:color w:val="000000"/>
                <w:szCs w:val="24"/>
                <w:lang w:eastAsia="en-GB"/>
              </w:rPr>
              <w:t xml:space="preserve"> </w:t>
            </w:r>
          </w:p>
          <w:p w14:paraId="5E7C9E4B" w14:textId="77777777" w:rsidR="005C4D89" w:rsidRPr="00FD1CAC" w:rsidRDefault="005C4D89" w:rsidP="005C4D89">
            <w:pPr>
              <w:autoSpaceDE w:val="0"/>
              <w:autoSpaceDN w:val="0"/>
              <w:adjustRightInd w:val="0"/>
              <w:spacing w:after="0"/>
              <w:rPr>
                <w:rFonts w:eastAsia="Times New Roman" w:cs="Arial"/>
                <w:b/>
                <w:color w:val="000000"/>
                <w:szCs w:val="24"/>
                <w:u w:val="single"/>
                <w:lang w:eastAsia="en-GB"/>
              </w:rPr>
            </w:pPr>
          </w:p>
          <w:p w14:paraId="6DD18733" w14:textId="77777777" w:rsidR="005C4D89" w:rsidRPr="00FD1CAC" w:rsidRDefault="005C4D89" w:rsidP="005C4D89">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Breastfeeding</w:t>
            </w:r>
            <w:r w:rsidRPr="00FD1CAC">
              <w:rPr>
                <w:rFonts w:eastAsia="Times New Roman" w:cs="Arial"/>
                <w:b/>
                <w:color w:val="000000"/>
                <w:szCs w:val="24"/>
                <w:lang w:eastAsia="en-GB"/>
              </w:rPr>
              <w:t>:</w:t>
            </w:r>
          </w:p>
          <w:p w14:paraId="1A3C9535"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has been found in breast milk in small amounts. Evidence for safety in breastfeeding is limited. Decisions to use while breastfeeding should be made on a case-by-case basis, taking into account the risks to the infant and benefits of therapy. Infants should be monitored for symptoms of CNS stimulation (e.g. decreased appetite/weight gain, sleep disturbances, irritability), although these may be difficult to detect. High doses may interfere with lactation, although this is not confirmed in practice.</w:t>
            </w:r>
          </w:p>
          <w:p w14:paraId="2134D877"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7" w:history="1">
              <w:r w:rsidRPr="00FD1CAC">
                <w:rPr>
                  <w:rFonts w:eastAsia="Times New Roman" w:cs="Arial"/>
                  <w:color w:val="0000FF" w:themeColor="hyperlink"/>
                  <w:szCs w:val="24"/>
                  <w:u w:val="single"/>
                  <w:lang w:eastAsia="en-GB"/>
                </w:rPr>
                <w:t>https://www.sps.nhs.uk/articles/safety-in-lactation-drugs-for-adhd/</w:t>
              </w:r>
            </w:hyperlink>
            <w:r w:rsidRPr="00FD1CAC">
              <w:rPr>
                <w:rFonts w:eastAsia="Times New Roman" w:cs="Arial"/>
                <w:color w:val="000000"/>
                <w:szCs w:val="24"/>
                <w:lang w:eastAsia="en-GB"/>
              </w:rPr>
              <w:t xml:space="preserve"> </w:t>
            </w:r>
          </w:p>
          <w:p w14:paraId="03610847" w14:textId="77777777" w:rsidR="005C4D89" w:rsidRPr="00FD1CAC" w:rsidRDefault="005C4D89" w:rsidP="005C4D89">
            <w:pPr>
              <w:autoSpaceDE w:val="0"/>
              <w:autoSpaceDN w:val="0"/>
              <w:adjustRightInd w:val="0"/>
              <w:spacing w:after="0"/>
              <w:rPr>
                <w:rFonts w:eastAsia="Times New Roman" w:cs="Arial"/>
                <w:color w:val="000000"/>
                <w:szCs w:val="24"/>
                <w:lang w:eastAsia="en-GB"/>
              </w:rPr>
            </w:pPr>
          </w:p>
          <w:p w14:paraId="3C87445D" w14:textId="77777777" w:rsidR="005C4D89" w:rsidRPr="00FD1CAC" w:rsidRDefault="005C4D89" w:rsidP="005C4D89">
            <w:pPr>
              <w:autoSpaceDE w:val="0"/>
              <w:autoSpaceDN w:val="0"/>
              <w:adjustRightInd w:val="0"/>
              <w:spacing w:after="0"/>
              <w:rPr>
                <w:rFonts w:eastAsia="Times New Roman" w:cs="Arial"/>
                <w:color w:val="000000"/>
                <w:szCs w:val="24"/>
                <w:lang w:eastAsia="en-GB"/>
              </w:rPr>
            </w:pPr>
            <w:r w:rsidRPr="00FD1CAC">
              <w:rPr>
                <w:rFonts w:eastAsia="Times New Roman" w:cs="Arial"/>
                <w:b/>
                <w:color w:val="000000"/>
                <w:szCs w:val="24"/>
                <w:u w:val="single"/>
                <w:lang w:eastAsia="en-GB"/>
              </w:rPr>
              <w:t>Paternal exposure</w:t>
            </w:r>
            <w:r w:rsidRPr="00FD1CAC">
              <w:rPr>
                <w:rFonts w:eastAsia="Times New Roman" w:cs="Arial"/>
                <w:b/>
                <w:color w:val="000000"/>
                <w:szCs w:val="24"/>
                <w:lang w:eastAsia="en-GB"/>
              </w:rPr>
              <w:t>:</w:t>
            </w:r>
          </w:p>
          <w:p w14:paraId="2C5682F2" w14:textId="77777777" w:rsidR="005C4D89" w:rsidRPr="00FD1CAC" w:rsidRDefault="005C4D89" w:rsidP="005C4D89">
            <w:pPr>
              <w:spacing w:after="0"/>
              <w:rPr>
                <w:rFonts w:cs="Arial"/>
                <w:szCs w:val="24"/>
              </w:rPr>
            </w:pPr>
            <w:r w:rsidRPr="00FD1CAC">
              <w:rPr>
                <w:rFonts w:eastAsia="Times New Roman" w:cs="Arial"/>
                <w:color w:val="000000"/>
                <w:szCs w:val="24"/>
                <w:lang w:eastAsia="en-GB"/>
              </w:rPr>
              <w:t xml:space="preserve">No evidence regarding adverse outcomes following paternal exposure was identified.  </w:t>
            </w:r>
          </w:p>
          <w:p w14:paraId="28BE39FA" w14:textId="0DEA4B9E" w:rsidR="005C4D89" w:rsidRPr="00004070" w:rsidRDefault="005C4D89" w:rsidP="005C4D89">
            <w:pPr>
              <w:pStyle w:val="ListParagraph"/>
              <w:autoSpaceDE w:val="0"/>
              <w:autoSpaceDN w:val="0"/>
              <w:adjustRightInd w:val="0"/>
              <w:ind w:left="360"/>
              <w:rPr>
                <w:rFonts w:eastAsia="Times New Roman" w:cs="Arial"/>
                <w:color w:val="000000"/>
                <w:lang w:eastAsia="en-GB"/>
              </w:rPr>
            </w:pPr>
            <w:r w:rsidRPr="00FD1CAC">
              <w:rPr>
                <w:rFonts w:cs="Arial"/>
              </w:rPr>
              <w:t xml:space="preserve">Further information for patients: </w:t>
            </w:r>
            <w:hyperlink r:id="rId48" w:history="1">
              <w:r w:rsidRPr="00FD1CAC">
                <w:rPr>
                  <w:rStyle w:val="Hyperlink"/>
                </w:rPr>
                <w:t>bumps - best use of medicine in pregnancy (medicinesinpregnancy.org)</w:t>
              </w:r>
            </w:hyperlink>
            <w:r w:rsidRPr="00FD1CAC">
              <w:rPr>
                <w:rFonts w:cs="Arial"/>
              </w:rPr>
              <w:t xml:space="preserve"> </w:t>
            </w:r>
          </w:p>
        </w:tc>
      </w:tr>
    </w:tbl>
    <w:p w14:paraId="73A4DAE7" w14:textId="5D90A318" w:rsidR="00846A4A" w:rsidRPr="00004070" w:rsidRDefault="00846A4A">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49066FBB" w:rsidR="002C1756" w:rsidRPr="00004070" w:rsidRDefault="002C1756" w:rsidP="00ED5ED7">
            <w:pPr>
              <w:pStyle w:val="Heading1"/>
              <w:tabs>
                <w:tab w:val="right" w:pos="10238"/>
              </w:tabs>
              <w:ind w:left="599" w:hanging="599"/>
              <w:rPr>
                <w:lang w:eastAsia="en-GB"/>
              </w:rPr>
            </w:pPr>
            <w:r w:rsidRPr="00004070">
              <w:rPr>
                <w:lang w:eastAsia="en-GB"/>
              </w:rPr>
              <w:t>Specialist contact information</w:t>
            </w:r>
            <w:bookmarkEnd w:id="14"/>
            <w:r w:rsidRPr="00004070">
              <w:rPr>
                <w:lang w:eastAsia="en-GB"/>
              </w:rPr>
              <w:tab/>
            </w:r>
            <w:hyperlink w:anchor="Responsibilities" w:history="1">
              <w:r w:rsidRPr="00ED5ED7">
                <w:rPr>
                  <w:rStyle w:val="Hyperlink"/>
                  <w:rFonts w:eastAsia="Times New Roman" w:cs="Arial"/>
                  <w:b w:val="0"/>
                  <w:bCs w:val="0"/>
                  <w:sz w:val="24"/>
                  <w:szCs w:val="24"/>
                  <w:lang w:eastAsia="en-GB"/>
                </w:rPr>
                <w:t>Back to top</w:t>
              </w:r>
            </w:hyperlink>
          </w:p>
        </w:tc>
      </w:tr>
      <w:tr w:rsidR="002C1756" w:rsidRPr="00004070" w14:paraId="4CD4F732" w14:textId="77777777" w:rsidTr="7093DCF9">
        <w:trPr>
          <w:jc w:val="center"/>
        </w:trPr>
        <w:tc>
          <w:tcPr>
            <w:tcW w:w="10455" w:type="dxa"/>
            <w:tcBorders>
              <w:top w:val="nil"/>
              <w:bottom w:val="single" w:sz="4" w:space="0" w:color="auto"/>
            </w:tcBorders>
            <w:shd w:val="clear" w:color="auto" w:fill="auto"/>
          </w:tcPr>
          <w:p w14:paraId="32A264A1" w14:textId="77777777" w:rsidR="00D75E06" w:rsidRDefault="00D75E06" w:rsidP="00D75E06">
            <w:pPr>
              <w:spacing w:before="60" w:after="60" w:line="240" w:lineRule="auto"/>
              <w:rPr>
                <w:rFonts w:eastAsia="Times New Roman" w:cs="Arial"/>
                <w:szCs w:val="24"/>
                <w:lang w:eastAsia="en-GB"/>
              </w:rPr>
            </w:pPr>
            <w:r w:rsidRPr="008C5E4D">
              <w:rPr>
                <w:rFonts w:eastAsia="Times New Roman" w:cs="Arial"/>
                <w:szCs w:val="24"/>
              </w:rPr>
              <w:t>Email address:</w:t>
            </w:r>
            <w:r>
              <w:t xml:space="preserve"> </w:t>
            </w:r>
            <w:hyperlink r:id="rId49"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r w:rsidRPr="002D4CCC">
              <w:rPr>
                <w:rFonts w:eastAsia="Times New Roman" w:cs="Arial"/>
                <w:szCs w:val="24"/>
                <w:lang w:eastAsia="en-GB"/>
              </w:rPr>
              <w:t>(Response within 72 hours</w:t>
            </w:r>
            <w:r w:rsidRPr="008C5E4D">
              <w:rPr>
                <w:rFonts w:eastAsia="Times New Roman" w:cs="Arial"/>
                <w:i/>
                <w:szCs w:val="24"/>
              </w:rPr>
              <w:t xml:space="preserve">) </w:t>
            </w:r>
          </w:p>
          <w:p w14:paraId="3269872F" w14:textId="4861A318" w:rsidR="00D75E06" w:rsidRDefault="00D75E06" w:rsidP="00D75E06">
            <w:pPr>
              <w:spacing w:before="60" w:after="60" w:line="240" w:lineRule="auto"/>
              <w:rPr>
                <w:rFonts w:eastAsia="Times New Roman" w:cs="Arial"/>
                <w:szCs w:val="24"/>
              </w:rPr>
            </w:pPr>
            <w:r w:rsidRPr="0047560F">
              <w:rPr>
                <w:rFonts w:eastAsia="Times New Roman" w:cs="Arial"/>
                <w:iCs/>
                <w:szCs w:val="24"/>
              </w:rPr>
              <w:t xml:space="preserve">To contact the specialist on the following telephone number if urgent advice needed: </w:t>
            </w:r>
            <w:r w:rsidR="00D821CE">
              <w:rPr>
                <w:sz w:val="22"/>
              </w:rPr>
              <w:t xml:space="preserve">0300 222 5856 </w:t>
            </w:r>
            <w:r w:rsidRPr="008C5E4D">
              <w:rPr>
                <w:rFonts w:eastAsia="Times New Roman" w:cs="Arial"/>
                <w:szCs w:val="24"/>
              </w:rPr>
              <w:t>Alternative contact</w:t>
            </w:r>
            <w:r>
              <w:rPr>
                <w:rFonts w:eastAsia="Times New Roman" w:cs="Arial"/>
                <w:szCs w:val="24"/>
              </w:rPr>
              <w:t>s</w:t>
            </w:r>
          </w:p>
          <w:p w14:paraId="1573F17D" w14:textId="77777777" w:rsidR="00D75E06" w:rsidRDefault="00D75E06" w:rsidP="00D75E06">
            <w:pPr>
              <w:spacing w:before="60" w:after="60" w:line="240" w:lineRule="auto"/>
              <w:rPr>
                <w:rFonts w:eastAsia="Times New Roman" w:cs="Arial"/>
                <w:szCs w:val="24"/>
              </w:rPr>
            </w:pPr>
            <w:r>
              <w:rPr>
                <w:rFonts w:eastAsia="Times New Roman" w:cs="Arial"/>
                <w:szCs w:val="24"/>
              </w:rPr>
              <w:t xml:space="preserve">Specialist Pharmacy Services Medicines Advice - </w:t>
            </w:r>
            <w:r w:rsidRPr="00EA2566">
              <w:rPr>
                <w:rFonts w:eastAsia="Times New Roman" w:cs="Arial"/>
                <w:szCs w:val="24"/>
              </w:rPr>
              <w:t xml:space="preserve">on 0300 770 8564 </w:t>
            </w:r>
            <w:r>
              <w:rPr>
                <w:rFonts w:eastAsia="Times New Roman" w:cs="Arial"/>
                <w:szCs w:val="24"/>
              </w:rPr>
              <w:t xml:space="preserve">or via email </w:t>
            </w:r>
            <w:r>
              <w:rPr>
                <w:rFonts w:ascii="Helvetica" w:hAnsi="Helvetica" w:cs="Helvetica"/>
                <w:color w:val="333333"/>
                <w:shd w:val="clear" w:color="auto" w:fill="FFFFFF"/>
              </w:rPr>
              <w:t>at </w:t>
            </w:r>
            <w:hyperlink r:id="rId50" w:tgtFrame="_blank" w:history="1">
              <w:r>
                <w:rPr>
                  <w:rStyle w:val="Hyperlink"/>
                  <w:rFonts w:ascii="Helvetica" w:hAnsi="Helvetica" w:cs="Helvetica"/>
                  <w:color w:val="009639"/>
                  <w:shd w:val="clear" w:color="auto" w:fill="FFFFFF"/>
                </w:rPr>
                <w:t>asksps.nhs@sps.direct</w:t>
              </w:r>
            </w:hyperlink>
            <w:r>
              <w:rPr>
                <w:rFonts w:ascii="Helvetica" w:hAnsi="Helvetica" w:cs="Helvetica"/>
                <w:color w:val="333333"/>
                <w:shd w:val="clear" w:color="auto" w:fill="FFFFFF"/>
              </w:rPr>
              <w:t xml:space="preserve"> (Service operates Monday to Friday 9am-5pm)</w:t>
            </w:r>
          </w:p>
          <w:p w14:paraId="1C0412F7" w14:textId="77777777" w:rsidR="00D75E06" w:rsidRPr="008C5E4D" w:rsidRDefault="00D75E06" w:rsidP="00D75E06">
            <w:pPr>
              <w:spacing w:before="60" w:after="60" w:line="240" w:lineRule="auto"/>
              <w:rPr>
                <w:rFonts w:eastAsia="Times New Roman" w:cs="Arial"/>
                <w:szCs w:val="24"/>
              </w:rPr>
            </w:pPr>
            <w:r w:rsidRPr="008C5E4D">
              <w:rPr>
                <w:rFonts w:eastAsia="Times New Roman" w:cs="Arial"/>
                <w:szCs w:val="24"/>
              </w:rPr>
              <w:t xml:space="preserve">SABP Pharmacy Service - </w:t>
            </w:r>
            <w:proofErr w:type="gramStart"/>
            <w:r w:rsidRPr="002D4CCC">
              <w:rPr>
                <w:rFonts w:eastAsia="Times New Roman" w:cs="Arial"/>
                <w:szCs w:val="24"/>
                <w:lang w:eastAsia="en-GB"/>
              </w:rPr>
              <w:t>pharmacy@sabp.nhs.uk</w:t>
            </w:r>
            <w:r w:rsidRPr="008C5E4D" w:rsidDel="008C5E4D">
              <w:rPr>
                <w:rFonts w:eastAsia="Times New Roman" w:cs="Arial"/>
                <w:i/>
                <w:szCs w:val="24"/>
              </w:rPr>
              <w:t xml:space="preserve"> </w:t>
            </w:r>
            <w:r w:rsidRPr="008C5E4D">
              <w:rPr>
                <w:rFonts w:eastAsia="Times New Roman" w:cs="Arial"/>
                <w:i/>
                <w:szCs w:val="24"/>
              </w:rPr>
              <w:t>,</w:t>
            </w:r>
            <w:proofErr w:type="gramEnd"/>
            <w:r w:rsidRPr="008C5E4D">
              <w:rPr>
                <w:rFonts w:eastAsia="Times New Roman" w:cs="Arial"/>
                <w:i/>
                <w:szCs w:val="24"/>
              </w:rPr>
              <w:t xml:space="preserve"> </w:t>
            </w:r>
            <w:r w:rsidRPr="002D4CCC">
              <w:rPr>
                <w:rFonts w:eastAsia="Times New Roman" w:cs="Arial"/>
                <w:szCs w:val="24"/>
                <w:lang w:eastAsia="en-GB"/>
              </w:rPr>
              <w:t>01483 443717</w:t>
            </w:r>
          </w:p>
          <w:p w14:paraId="63585D4D" w14:textId="77777777" w:rsidR="00D75E06" w:rsidRDefault="00D75E06" w:rsidP="00D75E06">
            <w:pPr>
              <w:spacing w:before="60" w:after="60" w:line="240" w:lineRule="auto"/>
              <w:rPr>
                <w:rFonts w:eastAsia="Times New Roman" w:cs="Arial"/>
              </w:rPr>
            </w:pPr>
            <w:r w:rsidRPr="008C5E4D">
              <w:rPr>
                <w:rFonts w:eastAsia="Times New Roman" w:cs="Arial"/>
                <w:szCs w:val="24"/>
              </w:rPr>
              <w:t xml:space="preserve">Out of hours contact details: </w:t>
            </w:r>
            <w:r>
              <w:rPr>
                <w:rFonts w:eastAsia="Times New Roman" w:cs="Arial"/>
                <w:szCs w:val="24"/>
              </w:rPr>
              <w:t>No SABP service providing this level of care for ADHD. Consider emergency services</w:t>
            </w:r>
            <w:r w:rsidRPr="008C5E4D">
              <w:rPr>
                <w:rFonts w:eastAsia="Times New Roman" w:cs="Arial"/>
                <w:szCs w:val="24"/>
              </w:rPr>
              <w:t xml:space="preserve"> </w:t>
            </w:r>
          </w:p>
          <w:p w14:paraId="3268DDAF" w14:textId="77777777" w:rsidR="00BD2DB5" w:rsidRDefault="00BD2DB5" w:rsidP="002C1756">
            <w:pPr>
              <w:spacing w:before="60" w:after="60" w:line="240" w:lineRule="auto"/>
              <w:rPr>
                <w:rFonts w:eastAsia="Times New Roman" w:cs="Arial"/>
              </w:rPr>
            </w:pPr>
          </w:p>
          <w:p w14:paraId="46C5D84C" w14:textId="64BAABE1" w:rsidR="00B476AD" w:rsidRPr="00084995" w:rsidRDefault="00B476AD" w:rsidP="00B476AD">
            <w:pPr>
              <w:spacing w:before="60" w:after="120" w:line="264" w:lineRule="auto"/>
              <w:rPr>
                <w:rFonts w:eastAsia="Times New Roman" w:cs="Arial"/>
                <w:szCs w:val="24"/>
              </w:rPr>
            </w:pPr>
            <w:r w:rsidRPr="00084995">
              <w:rPr>
                <w:rFonts w:eastAsia="Times New Roman" w:cs="Arial"/>
                <w:szCs w:val="24"/>
              </w:rPr>
              <w:t>Families and carers can contact the specialist</w:t>
            </w:r>
            <w:r w:rsidR="00F55B26">
              <w:rPr>
                <w:rFonts w:eastAsia="Times New Roman" w:cs="Arial"/>
                <w:szCs w:val="24"/>
              </w:rPr>
              <w:t xml:space="preserve"> service</w:t>
            </w:r>
            <w:r w:rsidRPr="00084995">
              <w:rPr>
                <w:rFonts w:eastAsia="Times New Roman" w:cs="Arial"/>
                <w:szCs w:val="24"/>
              </w:rPr>
              <w:t xml:space="preserve"> on the following telephone number </w:t>
            </w:r>
            <w:r w:rsidR="00D821CE">
              <w:rPr>
                <w:sz w:val="22"/>
              </w:rPr>
              <w:t xml:space="preserve">0300 222 5856 </w:t>
            </w:r>
            <w:r w:rsidRPr="00084995">
              <w:rPr>
                <w:rFonts w:eastAsia="Times New Roman" w:cs="Arial"/>
                <w:szCs w:val="24"/>
              </w:rPr>
              <w:t xml:space="preserve">(Monday - Friday, 9-12.30pm) or email </w:t>
            </w:r>
            <w:hyperlink r:id="rId51" w:tgtFrame="_blank" w:tooltip="mailto:neurodevworkrequests@sabp.nhs.uk" w:history="1">
              <w:r w:rsidRPr="00084995">
                <w:rPr>
                  <w:rStyle w:val="Hyperlink"/>
                  <w:rFonts w:eastAsia="Times New Roman" w:cs="Arial"/>
                  <w:szCs w:val="24"/>
                </w:rPr>
                <w:t>neurodevworkrequests@sabp.nhs.uk</w:t>
              </w:r>
            </w:hyperlink>
            <w:r w:rsidRPr="00084995">
              <w:rPr>
                <w:rFonts w:eastAsia="Times New Roman" w:cs="Arial"/>
                <w:szCs w:val="24"/>
              </w:rPr>
              <w:t xml:space="preserve"> for urgent advice and guidance related to their ADHD treatment. </w:t>
            </w:r>
          </w:p>
          <w:p w14:paraId="2F07A8A3" w14:textId="7A3E7240" w:rsidR="00B476AD" w:rsidRPr="00084995" w:rsidRDefault="00B476AD" w:rsidP="00B476AD">
            <w:pPr>
              <w:spacing w:before="60" w:after="120" w:line="264" w:lineRule="auto"/>
              <w:rPr>
                <w:rFonts w:eastAsia="Times New Roman" w:cs="Arial"/>
                <w:szCs w:val="24"/>
              </w:rPr>
            </w:pPr>
            <w:r w:rsidRPr="00084995">
              <w:rPr>
                <w:rFonts w:eastAsia="Times New Roman" w:cs="Arial"/>
                <w:szCs w:val="24"/>
              </w:rPr>
              <w:lastRenderedPageBreak/>
              <w:t>A free out-of-hours phone line - 0300 222 5755 (5pm -11pm, 365 days a year) provides advice to parents and carers who are struggling with behaviours or difficulties which could be related to neurodevelopmental need, such as autism or ADHD.</w:t>
            </w:r>
          </w:p>
          <w:p w14:paraId="53DD4490" w14:textId="77777777" w:rsidR="00B476AD" w:rsidRPr="00084995" w:rsidRDefault="00B476AD" w:rsidP="00B476AD">
            <w:pPr>
              <w:spacing w:before="60" w:after="120" w:line="264" w:lineRule="auto"/>
              <w:rPr>
                <w:rFonts w:eastAsia="Times New Roman" w:cs="Arial"/>
                <w:szCs w:val="24"/>
              </w:rPr>
            </w:pPr>
            <w:r w:rsidRPr="00084995">
              <w:rPr>
                <w:rFonts w:eastAsia="Times New Roman" w:cs="Arial"/>
                <w:szCs w:val="24"/>
              </w:rPr>
              <w:t>In addition, advice for the young person and their family or carer can be accessed through:</w:t>
            </w:r>
          </w:p>
          <w:p w14:paraId="6A9C2FDC" w14:textId="77777777" w:rsidR="00B476AD" w:rsidRPr="00084995" w:rsidRDefault="00CA3ACE" w:rsidP="00B476AD">
            <w:pPr>
              <w:spacing w:before="60" w:after="120" w:line="264" w:lineRule="auto"/>
              <w:rPr>
                <w:rFonts w:eastAsia="Times New Roman" w:cs="Arial"/>
                <w:szCs w:val="24"/>
              </w:rPr>
            </w:pPr>
            <w:hyperlink r:id="rId52" w:tgtFrame="_blank" w:tooltip="https://www.mindworks-surrey.org/our-services/access-and-advice" w:history="1">
              <w:r w:rsidR="00B476AD" w:rsidRPr="00084995">
                <w:rPr>
                  <w:rStyle w:val="Hyperlink"/>
                  <w:rFonts w:eastAsia="Times New Roman" w:cs="Arial"/>
                  <w:szCs w:val="24"/>
                </w:rPr>
                <w:t>https://www.mindworks-surrey.org/our-services/access-and-advice</w:t>
              </w:r>
            </w:hyperlink>
          </w:p>
          <w:p w14:paraId="04E50C2D" w14:textId="77777777" w:rsidR="00B476AD" w:rsidRPr="00084995" w:rsidRDefault="00B476AD" w:rsidP="00B476AD">
            <w:pPr>
              <w:spacing w:before="60" w:after="120" w:line="264" w:lineRule="auto"/>
              <w:rPr>
                <w:rFonts w:eastAsia="Times New Roman" w:cs="Arial"/>
                <w:szCs w:val="24"/>
              </w:rPr>
            </w:pPr>
            <w:r w:rsidRPr="00084995">
              <w:rPr>
                <w:rFonts w:eastAsia="Times New Roman" w:cs="Arial"/>
                <w:szCs w:val="24"/>
              </w:rPr>
              <w:t> </w:t>
            </w:r>
          </w:p>
          <w:p w14:paraId="6210DA7C" w14:textId="77777777" w:rsidR="00B476AD" w:rsidRPr="00084995" w:rsidRDefault="00B476AD" w:rsidP="00B476AD">
            <w:pPr>
              <w:spacing w:before="60" w:after="120" w:line="264" w:lineRule="auto"/>
              <w:rPr>
                <w:rFonts w:eastAsia="Times New Roman" w:cs="Arial"/>
                <w:szCs w:val="24"/>
              </w:rPr>
            </w:pPr>
            <w:r w:rsidRPr="00084995">
              <w:rPr>
                <w:rFonts w:eastAsia="Times New Roman" w:cs="Arial"/>
                <w:szCs w:val="24"/>
              </w:rPr>
              <w:t>If a patient requires additional support, which is not related to their ADHD treatment, then referral via a health, education or social care practitioner, would normally be required.</w:t>
            </w:r>
          </w:p>
          <w:p w14:paraId="68E5A417" w14:textId="34D0CA5C" w:rsidR="00ED5ED7" w:rsidRPr="00004070" w:rsidRDefault="00ED5ED7" w:rsidP="00240850">
            <w:pPr>
              <w:spacing w:before="60" w:after="60" w:line="240" w:lineRule="auto"/>
              <w:rPr>
                <w:rFonts w:eastAsia="Times New Roman" w:cs="Arial"/>
              </w:rPr>
            </w:pPr>
          </w:p>
        </w:tc>
      </w:tr>
      <w:tr w:rsidR="002C1756"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C1756" w:rsidRPr="00004070" w:rsidRDefault="002C1756" w:rsidP="007F3977">
            <w:pPr>
              <w:pStyle w:val="Heading1"/>
              <w:tabs>
                <w:tab w:val="right" w:pos="10238"/>
              </w:tabs>
              <w:ind w:left="599" w:hanging="599"/>
              <w:rPr>
                <w:sz w:val="20"/>
                <w:lang w:val="en-US" w:eastAsia="en-GB"/>
              </w:rPr>
            </w:pPr>
            <w:bookmarkStart w:id="15" w:name="Fourteen_additional_info"/>
            <w:r w:rsidRPr="00004070">
              <w:rPr>
                <w:lang w:eastAsia="en-GB"/>
              </w:rPr>
              <w:lastRenderedPageBreak/>
              <w:t>Additional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2C1756" w:rsidRPr="00004070" w:rsidRDefault="002C1756" w:rsidP="007F3977">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C1756" w:rsidRPr="00004070" w:rsidRDefault="002C1756" w:rsidP="007F3977">
            <w:pPr>
              <w:pStyle w:val="Heading1"/>
              <w:tabs>
                <w:tab w:val="right" w:pos="10240"/>
              </w:tabs>
              <w:ind w:left="599" w:hanging="599"/>
              <w:rPr>
                <w:lang w:eastAsia="en-GB"/>
              </w:rPr>
            </w:pPr>
            <w:bookmarkStart w:id="16" w:name="Fifteen_references"/>
            <w:r w:rsidRPr="00004070">
              <w:rPr>
                <w:lang w:eastAsia="en-GB"/>
              </w:rPr>
              <w:t>References</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583AE708" w14:textId="77777777" w:rsidTr="7093DCF9">
        <w:trPr>
          <w:jc w:val="center"/>
        </w:trPr>
        <w:tc>
          <w:tcPr>
            <w:tcW w:w="10455" w:type="dxa"/>
            <w:tcBorders>
              <w:top w:val="nil"/>
              <w:bottom w:val="single" w:sz="4" w:space="0" w:color="auto"/>
            </w:tcBorders>
            <w:shd w:val="clear" w:color="auto" w:fill="auto"/>
          </w:tcPr>
          <w:p w14:paraId="2B03457D" w14:textId="77777777" w:rsidR="00244F4D" w:rsidRPr="00FD1CAC" w:rsidRDefault="00244F4D" w:rsidP="00244F4D">
            <w:pPr>
              <w:pStyle w:val="ListParagraph"/>
              <w:numPr>
                <w:ilvl w:val="0"/>
                <w:numId w:val="2"/>
              </w:numPr>
              <w:spacing w:after="0"/>
              <w:rPr>
                <w:rFonts w:eastAsia="Times New Roman" w:cs="Arial"/>
                <w:lang w:eastAsia="en-GB"/>
              </w:rPr>
            </w:pPr>
            <w:proofErr w:type="spellStart"/>
            <w:r w:rsidRPr="00FD1CAC">
              <w:rPr>
                <w:rFonts w:eastAsia="Times New Roman" w:cs="Arial"/>
                <w:lang w:eastAsia="en-GB"/>
              </w:rPr>
              <w:t>eBNF</w:t>
            </w:r>
            <w:proofErr w:type="spellEnd"/>
            <w:r w:rsidRPr="00FD1CAC">
              <w:rPr>
                <w:rFonts w:eastAsia="Times New Roman" w:cs="Arial"/>
                <w:lang w:eastAsia="en-GB"/>
              </w:rPr>
              <w:t xml:space="preserve">. Methylphenidate. Accessed via </w:t>
            </w:r>
            <w:hyperlink r:id="rId53" w:history="1">
              <w:r w:rsidRPr="00FD1CAC">
                <w:rPr>
                  <w:rStyle w:val="Hyperlink"/>
                  <w:rFonts w:eastAsia="Times New Roman" w:cs="Arial"/>
                  <w:lang w:eastAsia="en-GB"/>
                </w:rPr>
                <w:t>https://bnf.nice.org.uk/</w:t>
              </w:r>
            </w:hyperlink>
            <w:r w:rsidRPr="00FD1CAC">
              <w:rPr>
                <w:rFonts w:eastAsia="Times New Roman" w:cs="Arial"/>
                <w:lang w:eastAsia="en-GB"/>
              </w:rPr>
              <w:t xml:space="preserve"> on 14/04/2021</w:t>
            </w:r>
          </w:p>
          <w:p w14:paraId="378D87FB" w14:textId="77777777" w:rsidR="00244F4D" w:rsidRPr="00FD1CAC" w:rsidRDefault="00244F4D" w:rsidP="00244F4D">
            <w:pPr>
              <w:numPr>
                <w:ilvl w:val="0"/>
                <w:numId w:val="2"/>
              </w:numPr>
              <w:spacing w:after="0"/>
              <w:rPr>
                <w:rFonts w:eastAsia="Times New Roman" w:cs="Arial"/>
                <w:color w:val="FF0000"/>
                <w:lang w:eastAsia="en-GB"/>
              </w:rPr>
            </w:pPr>
            <w:r w:rsidRPr="00FD1CAC">
              <w:rPr>
                <w:rFonts w:eastAsia="Times New Roman" w:cs="Arial"/>
                <w:color w:val="000000"/>
                <w:lang w:eastAsia="en-GB"/>
              </w:rPr>
              <w:t>Methylphenidate hydrochloride 5 mg tablets (Medikinet®). Date of revision of the text 29/01/2021. Accessed via</w:t>
            </w:r>
            <w:r w:rsidRPr="00FD1CAC">
              <w:rPr>
                <w:rFonts w:eastAsia="Times New Roman" w:cs="Arial"/>
                <w:color w:val="FF0000"/>
                <w:lang w:eastAsia="en-GB"/>
              </w:rPr>
              <w:t xml:space="preserve"> </w:t>
            </w:r>
            <w:hyperlink r:id="rId54" w:history="1">
              <w:r w:rsidRPr="00FD1CAC">
                <w:rPr>
                  <w:rStyle w:val="Hyperlink"/>
                  <w:rFonts w:eastAsia="Times New Roman" w:cs="Arial"/>
                  <w:lang w:eastAsia="en-GB"/>
                </w:rPr>
                <w:t>https://www.medicines.org.uk/emc/product/328/smpc</w:t>
              </w:r>
            </w:hyperlink>
            <w:r w:rsidRPr="00FD1CAC">
              <w:rPr>
                <w:rFonts w:eastAsia="Times New Roman" w:cs="Arial"/>
                <w:color w:val="FF0000"/>
                <w:lang w:eastAsia="en-GB"/>
              </w:rPr>
              <w:t xml:space="preserve"> </w:t>
            </w:r>
          </w:p>
          <w:p w14:paraId="4BA66B2B" w14:textId="77777777" w:rsidR="00244F4D" w:rsidRPr="00FD1CAC" w:rsidRDefault="00244F4D" w:rsidP="00244F4D">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10 mg tablets (Ritalin®). Date of revision of the text 10/12/20. Accessed via </w:t>
            </w:r>
            <w:hyperlink r:id="rId55" w:history="1">
              <w:r w:rsidRPr="00FD1CAC">
                <w:rPr>
                  <w:rStyle w:val="Hyperlink"/>
                  <w:rFonts w:eastAsia="Times New Roman" w:cs="Arial"/>
                  <w:lang w:eastAsia="en-GB"/>
                </w:rPr>
                <w:t>https://www.medicines.org.uk/emc/product/1035/smpc</w:t>
              </w:r>
            </w:hyperlink>
            <w:r w:rsidRPr="00FD1CAC">
              <w:rPr>
                <w:rFonts w:eastAsia="Times New Roman" w:cs="Arial"/>
                <w:color w:val="000000"/>
                <w:lang w:eastAsia="en-GB"/>
              </w:rPr>
              <w:t xml:space="preserve"> </w:t>
            </w:r>
          </w:p>
          <w:p w14:paraId="4A6A394C" w14:textId="77777777" w:rsidR="00244F4D" w:rsidRPr="00FD1CAC" w:rsidRDefault="00244F4D" w:rsidP="00244F4D">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5 mg tablets (</w:t>
            </w:r>
            <w:proofErr w:type="spellStart"/>
            <w:r w:rsidRPr="00FD1CAC">
              <w:rPr>
                <w:rFonts w:eastAsia="Times New Roman" w:cs="Arial"/>
                <w:color w:val="000000"/>
                <w:lang w:eastAsia="en-GB"/>
              </w:rPr>
              <w:t>Tranquilyn</w:t>
            </w:r>
            <w:proofErr w:type="spellEnd"/>
            <w:r w:rsidRPr="00FD1CAC">
              <w:rPr>
                <w:rFonts w:eastAsia="Times New Roman" w:cs="Arial"/>
                <w:color w:val="000000"/>
                <w:lang w:eastAsia="en-GB"/>
              </w:rPr>
              <w:t xml:space="preserve">®). Date of revision of the text 21/09/20. Accessed via </w:t>
            </w:r>
            <w:hyperlink r:id="rId56" w:history="1">
              <w:r w:rsidRPr="00FD1CAC">
                <w:rPr>
                  <w:rStyle w:val="Hyperlink"/>
                  <w:rFonts w:eastAsia="Times New Roman" w:cs="Arial"/>
                  <w:lang w:eastAsia="en-GB"/>
                </w:rPr>
                <w:t>https://products.mhra.gov.uk/</w:t>
              </w:r>
            </w:hyperlink>
            <w:r w:rsidRPr="00FD1CAC">
              <w:rPr>
                <w:rFonts w:eastAsia="Times New Roman" w:cs="Arial"/>
                <w:color w:val="000000"/>
                <w:lang w:eastAsia="en-GB"/>
              </w:rPr>
              <w:t xml:space="preserve"> </w:t>
            </w:r>
          </w:p>
          <w:p w14:paraId="6824E8EE" w14:textId="77777777" w:rsidR="00244F4D" w:rsidRPr="00FD1CAC" w:rsidRDefault="00244F4D" w:rsidP="00244F4D">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(Mylan). Date of revision of the text October 2019. Accessed via </w:t>
            </w:r>
            <w:hyperlink r:id="rId57" w:history="1">
              <w:r w:rsidRPr="00FD1CAC">
                <w:rPr>
                  <w:rStyle w:val="Hyperlink"/>
                  <w:rFonts w:eastAsia="Times New Roman" w:cs="Arial"/>
                  <w:lang w:eastAsia="en-GB"/>
                </w:rPr>
                <w:t>https://www.medicines.org.uk/emc/product/8724/smpc</w:t>
              </w:r>
            </w:hyperlink>
            <w:r w:rsidRPr="00FD1CAC">
              <w:rPr>
                <w:rFonts w:eastAsia="Times New Roman" w:cs="Arial"/>
                <w:color w:val="000000"/>
                <w:lang w:eastAsia="en-GB"/>
              </w:rPr>
              <w:t xml:space="preserve">   </w:t>
            </w:r>
          </w:p>
          <w:p w14:paraId="6B08E7DF" w14:textId="77777777" w:rsidR="00244F4D" w:rsidRPr="00FD1CAC" w:rsidRDefault="00244F4D" w:rsidP="00244F4D">
            <w:pPr>
              <w:numPr>
                <w:ilvl w:val="0"/>
                <w:numId w:val="2"/>
              </w:numPr>
              <w:spacing w:after="0"/>
              <w:ind w:left="357" w:hanging="357"/>
              <w:rPr>
                <w:rFonts w:eastAsia="Times New Roman" w:cs="Arial"/>
                <w:lang w:eastAsia="en-GB"/>
              </w:rPr>
            </w:pPr>
            <w:r w:rsidRPr="00FD1CAC">
              <w:rPr>
                <w:rFonts w:eastAsia="Times New Roman" w:cs="Arial"/>
                <w:lang w:eastAsia="en-GB"/>
              </w:rPr>
              <w:t xml:space="preserve">Methylphenidate hydrochloride 18 mg prolonged-release tablets (Concerta XL®). Date of revision of the text 07/10/20. Accessed via </w:t>
            </w:r>
            <w:hyperlink r:id="rId58" w:history="1">
              <w:r w:rsidRPr="00FD1CAC">
                <w:rPr>
                  <w:rStyle w:val="Hyperlink"/>
                  <w:rFonts w:eastAsia="Times New Roman" w:cs="Arial"/>
                  <w:lang w:eastAsia="en-GB"/>
                </w:rPr>
                <w:t>https://www.medicines.org.uk/emc/product/6872/smpc</w:t>
              </w:r>
            </w:hyperlink>
          </w:p>
          <w:p w14:paraId="4FB4480D" w14:textId="77777777" w:rsidR="00244F4D" w:rsidRPr="00FD1CAC" w:rsidRDefault="00244F4D" w:rsidP="00244F4D">
            <w:pPr>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18 mg prolonged-release tablets (Delmosart®). Date of revision of the text 21/09/20. Accessed via </w:t>
            </w:r>
            <w:hyperlink r:id="rId59" w:history="1">
              <w:r w:rsidRPr="00FD1CAC">
                <w:rPr>
                  <w:rStyle w:val="Hyperlink"/>
                  <w:rFonts w:eastAsia="Times New Roman" w:cs="Arial"/>
                  <w:lang w:eastAsia="en-GB"/>
                </w:rPr>
                <w:t>https://www.medicines.org.uk/emc/product/2337/smpc</w:t>
              </w:r>
            </w:hyperlink>
            <w:r w:rsidRPr="00FD1CAC">
              <w:rPr>
                <w:rFonts w:eastAsia="Times New Roman" w:cs="Arial"/>
                <w:color w:val="000000"/>
                <w:lang w:eastAsia="en-GB"/>
              </w:rPr>
              <w:t xml:space="preserve"> </w:t>
            </w:r>
          </w:p>
          <w:p w14:paraId="523D063E" w14:textId="77777777" w:rsidR="00244F4D" w:rsidRPr="00FD1CAC" w:rsidRDefault="00244F4D" w:rsidP="00244F4D">
            <w:pPr>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18 mg prolonged-release tablets (</w:t>
            </w:r>
            <w:proofErr w:type="spellStart"/>
            <w:r w:rsidRPr="00FD1CAC">
              <w:rPr>
                <w:rFonts w:eastAsia="Times New Roman" w:cs="Arial"/>
                <w:color w:val="000000"/>
                <w:lang w:eastAsia="en-GB"/>
              </w:rPr>
              <w:t>Matoride</w:t>
            </w:r>
            <w:proofErr w:type="spellEnd"/>
            <w:r w:rsidRPr="00FD1CAC">
              <w:rPr>
                <w:rFonts w:eastAsia="Times New Roman" w:cs="Arial"/>
                <w:color w:val="000000"/>
                <w:lang w:eastAsia="en-GB"/>
              </w:rPr>
              <w:t xml:space="preserve"> XL®). Date of revision of the text 05/11/2020. Accessed via </w:t>
            </w:r>
            <w:hyperlink r:id="rId60" w:history="1">
              <w:r w:rsidRPr="00FD1CAC">
                <w:rPr>
                  <w:rStyle w:val="Hyperlink"/>
                  <w:rFonts w:eastAsia="Times New Roman" w:cs="Arial"/>
                  <w:lang w:eastAsia="en-GB"/>
                </w:rPr>
                <w:t>https://www.medicines.org.uk/emc/product/3682/smpc</w:t>
              </w:r>
            </w:hyperlink>
            <w:r w:rsidRPr="00FD1CAC">
              <w:rPr>
                <w:rFonts w:eastAsia="Times New Roman" w:cs="Arial"/>
                <w:color w:val="000000"/>
                <w:lang w:eastAsia="en-GB"/>
              </w:rPr>
              <w:t xml:space="preserve">  </w:t>
            </w:r>
          </w:p>
          <w:p w14:paraId="0A256B78" w14:textId="77777777" w:rsidR="00244F4D" w:rsidRPr="00FD1CAC" w:rsidRDefault="00244F4D" w:rsidP="00244F4D">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 xml:space="preserve">Methylphenidate hydrochloride 18 mg prolonged-release tablets (Xaggitin XL®). Date of revision of the text December 2020. Accessed via  </w:t>
            </w:r>
            <w:hyperlink r:id="rId61">
              <w:r w:rsidRPr="00FD1CAC">
                <w:rPr>
                  <w:rStyle w:val="Hyperlink"/>
                  <w:rFonts w:eastAsia="Times New Roman" w:cs="Arial"/>
                  <w:lang w:eastAsia="en-GB"/>
                </w:rPr>
                <w:t>https://www.medicines.org.uk/emc/product/2704/smpc</w:t>
              </w:r>
            </w:hyperlink>
          </w:p>
          <w:p w14:paraId="73CA715B" w14:textId="77777777" w:rsidR="009175A5" w:rsidRPr="00FD1CAC" w:rsidRDefault="009175A5" w:rsidP="009175A5">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lastRenderedPageBreak/>
              <w:t xml:space="preserve">Methylphenidate hydrochloride 18 mg prolonged-release tablets (Xenidate XL®). Date of revision of the text 05/02/2021. Accessed via </w:t>
            </w:r>
            <w:hyperlink r:id="rId62">
              <w:r w:rsidRPr="00FD1CAC">
                <w:rPr>
                  <w:rStyle w:val="Hyperlink"/>
                  <w:rFonts w:eastAsia="Times New Roman" w:cs="Arial"/>
                  <w:lang w:eastAsia="en-GB"/>
                </w:rPr>
                <w:t>https://www.medicines.org.uk/emc/product/4397/smpc</w:t>
              </w:r>
            </w:hyperlink>
          </w:p>
          <w:p w14:paraId="386B9B5B" w14:textId="77777777" w:rsidR="009175A5" w:rsidRPr="00FD1CAC" w:rsidRDefault="009175A5" w:rsidP="009175A5">
            <w:pPr>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10 mg prolonged-release capsules (</w:t>
            </w:r>
            <w:proofErr w:type="spellStart"/>
            <w:r w:rsidRPr="00FD1CAC">
              <w:rPr>
                <w:rFonts w:eastAsia="Times New Roman" w:cs="Arial"/>
                <w:color w:val="000000"/>
                <w:lang w:eastAsia="en-GB"/>
              </w:rPr>
              <w:t>Equasym</w:t>
            </w:r>
            <w:proofErr w:type="spellEnd"/>
            <w:r w:rsidRPr="00FD1CAC">
              <w:rPr>
                <w:rFonts w:eastAsia="Times New Roman" w:cs="Arial"/>
                <w:color w:val="000000"/>
                <w:lang w:eastAsia="en-GB"/>
              </w:rPr>
              <w:t xml:space="preserve"> XL®). Date of revision of the text 16/12/2020. Accessed via </w:t>
            </w:r>
            <w:hyperlink r:id="rId63" w:history="1">
              <w:r w:rsidRPr="00FD1CAC">
                <w:rPr>
                  <w:rStyle w:val="Hyperlink"/>
                  <w:rFonts w:eastAsia="Times New Roman" w:cs="Arial"/>
                  <w:lang w:eastAsia="en-GB"/>
                </w:rPr>
                <w:t>https://www.medicines.org.uk/emc/product/3887/smpc</w:t>
              </w:r>
            </w:hyperlink>
            <w:r w:rsidRPr="00FD1CAC">
              <w:rPr>
                <w:rFonts w:eastAsia="Times New Roman" w:cs="Arial"/>
                <w:color w:val="000000"/>
                <w:lang w:eastAsia="en-GB"/>
              </w:rPr>
              <w:t xml:space="preserve"> </w:t>
            </w:r>
          </w:p>
          <w:p w14:paraId="1333D019" w14:textId="77777777" w:rsidR="009175A5" w:rsidRPr="00FD1CAC" w:rsidRDefault="009175A5" w:rsidP="009175A5">
            <w:pPr>
              <w:pStyle w:val="ListParagraph"/>
              <w:numPr>
                <w:ilvl w:val="0"/>
                <w:numId w:val="2"/>
              </w:numPr>
              <w:spacing w:after="0"/>
              <w:rPr>
                <w:rFonts w:eastAsia="Times New Roman" w:cs="Arial"/>
                <w:lang w:eastAsia="en-GB"/>
              </w:rPr>
            </w:pPr>
            <w:r w:rsidRPr="00FD1CAC">
              <w:rPr>
                <w:rFonts w:eastAsia="Times New Roman" w:cs="Arial"/>
                <w:lang w:eastAsia="en-GB"/>
              </w:rPr>
              <w:t xml:space="preserve">Methylphenidate hydrochloride 10 mg prolonged-release capsules (Medikinet XL®▼). Date of revision of the text 29/01/2021. Accessed via </w:t>
            </w:r>
            <w:hyperlink r:id="rId64" w:history="1">
              <w:r w:rsidRPr="00FD1CAC">
                <w:rPr>
                  <w:rStyle w:val="Hyperlink"/>
                  <w:rFonts w:eastAsia="Times New Roman" w:cs="Arial"/>
                  <w:color w:val="auto"/>
                  <w:lang w:eastAsia="en-GB"/>
                </w:rPr>
                <w:t>https://www.medicines.org.uk/emc/product/313/smpc</w:t>
              </w:r>
            </w:hyperlink>
            <w:r w:rsidRPr="00FD1CAC">
              <w:rPr>
                <w:rFonts w:eastAsia="Times New Roman" w:cs="Arial"/>
                <w:lang w:eastAsia="en-GB"/>
              </w:rPr>
              <w:t xml:space="preserve"> </w:t>
            </w:r>
          </w:p>
          <w:p w14:paraId="45C300FC" w14:textId="77777777" w:rsidR="009175A5" w:rsidRPr="00FD1CAC" w:rsidRDefault="009175A5" w:rsidP="009175A5">
            <w:pPr>
              <w:pStyle w:val="ListParagraph"/>
              <w:numPr>
                <w:ilvl w:val="0"/>
                <w:numId w:val="2"/>
              </w:numPr>
              <w:spacing w:after="0"/>
              <w:rPr>
                <w:rFonts w:eastAsia="Times New Roman" w:cs="Arial"/>
                <w:lang w:eastAsia="en-GB"/>
              </w:rPr>
            </w:pPr>
            <w:r w:rsidRPr="00FD1CAC">
              <w:rPr>
                <w:rFonts w:eastAsia="Times New Roman" w:cs="Arial"/>
                <w:color w:val="000000"/>
                <w:lang w:eastAsia="en-GB"/>
              </w:rPr>
              <w:t xml:space="preserve">Methylphenidate hydrochloride 10 mg prolonged-release capsules (Ritalin XL®). Date of revision of the text 03/11/20. Accessed via </w:t>
            </w:r>
            <w:hyperlink r:id="rId65" w:history="1">
              <w:r w:rsidRPr="00FD1CAC">
                <w:rPr>
                  <w:rStyle w:val="Hyperlink"/>
                  <w:rFonts w:eastAsia="Times New Roman" w:cs="Arial"/>
                  <w:lang w:eastAsia="en-GB"/>
                </w:rPr>
                <w:t>https://www.medicines.org.uk/emc/product/11094/smpc</w:t>
              </w:r>
            </w:hyperlink>
          </w:p>
          <w:p w14:paraId="65099C56"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t>NICE NG87:</w:t>
            </w:r>
            <w:r w:rsidRPr="00FD1CAC">
              <w:rPr>
                <w:rFonts w:cs="Arial"/>
              </w:rPr>
              <w:t xml:space="preserve"> </w:t>
            </w:r>
            <w:r w:rsidRPr="00FD1CAC">
              <w:rPr>
                <w:rFonts w:eastAsia="Times New Roman" w:cs="Arial"/>
                <w:lang w:eastAsia="en-GB"/>
              </w:rPr>
              <w:t xml:space="preserve">Attention deficit hyperactivity disorder: diagnosis and management. Last updated September 2019. Accessed via </w:t>
            </w:r>
            <w:hyperlink r:id="rId66" w:history="1">
              <w:r w:rsidRPr="00FD1CAC">
                <w:rPr>
                  <w:rStyle w:val="Hyperlink"/>
                  <w:rFonts w:eastAsia="Times New Roman" w:cs="Arial"/>
                  <w:lang w:eastAsia="en-GB"/>
                </w:rPr>
                <w:t>https://www.nice.org.uk/guidance/ng87/</w:t>
              </w:r>
            </w:hyperlink>
            <w:r w:rsidRPr="00FD1CAC">
              <w:rPr>
                <w:rFonts w:eastAsia="Times New Roman" w:cs="Arial"/>
                <w:lang w:eastAsia="en-GB"/>
              </w:rPr>
              <w:t xml:space="preserve"> on 14/04/21</w:t>
            </w:r>
          </w:p>
          <w:p w14:paraId="3CBF7273"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t xml:space="preserve">NICE Clinical Knowledge Summaries. Attention deficit hyperactivity disorder: Methylphenidate. Last revised January 2021. Accessed via </w:t>
            </w:r>
            <w:hyperlink r:id="rId67" w:history="1">
              <w:r w:rsidRPr="00FD1CAC">
                <w:rPr>
                  <w:rStyle w:val="Hyperlink"/>
                  <w:rFonts w:eastAsia="Times New Roman" w:cs="Arial"/>
                  <w:lang w:eastAsia="en-GB"/>
                </w:rPr>
                <w:t>https://cks.nice.org.uk/topics/attention-deficit-hyperactivity-disorder/prescribing-information/methylphenidate/</w:t>
              </w:r>
            </w:hyperlink>
            <w:r w:rsidRPr="00FD1CAC">
              <w:rPr>
                <w:rFonts w:eastAsia="Times New Roman" w:cs="Arial"/>
                <w:lang w:eastAsia="en-GB"/>
              </w:rPr>
              <w:t xml:space="preserve"> on 04/05/2021</w:t>
            </w:r>
          </w:p>
          <w:p w14:paraId="17966C23" w14:textId="77777777" w:rsidR="009175A5" w:rsidRPr="00FD1CAC" w:rsidRDefault="009175A5" w:rsidP="009175A5">
            <w:pPr>
              <w:numPr>
                <w:ilvl w:val="0"/>
                <w:numId w:val="2"/>
              </w:numPr>
              <w:spacing w:after="0"/>
              <w:rPr>
                <w:rFonts w:asciiTheme="minorHAnsi" w:eastAsiaTheme="minorEastAsia" w:hAnsiTheme="minorHAnsi"/>
                <w:szCs w:val="24"/>
                <w:lang w:eastAsia="en-GB"/>
              </w:rPr>
            </w:pPr>
            <w:r w:rsidRPr="00FD1CAC">
              <w:rPr>
                <w:rFonts w:eastAsia="Times New Roman" w:cs="Arial"/>
                <w:lang w:eastAsia="en-GB"/>
              </w:rPr>
              <w:t xml:space="preserve">Specialist Pharmacy Service. Medicines Q&amp;A: Which medicines should be considered for brand-name prescribing in primary care?  </w:t>
            </w:r>
            <w:hyperlink r:id="rId68" w:anchor=":~:text=brand%20name">
              <w:r w:rsidRPr="00FD1CAC">
                <w:rPr>
                  <w:rStyle w:val="Hyperlink"/>
                  <w:rFonts w:eastAsia="Arial" w:cs="Arial"/>
                  <w:szCs w:val="24"/>
                </w:rPr>
                <w:t>Prescribing by generic or brand name in primary care – SPS - Specialist Pharmacy Service – The first stop for professional medicines advice</w:t>
              </w:r>
            </w:hyperlink>
            <w:r w:rsidRPr="00FD1CAC">
              <w:rPr>
                <w:rFonts w:eastAsia="Times New Roman" w:cs="Arial"/>
                <w:lang w:eastAsia="en-GB"/>
              </w:rPr>
              <w:t xml:space="preserve">  on 05/05/2021</w:t>
            </w:r>
          </w:p>
          <w:p w14:paraId="00BF43B3"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t xml:space="preserve">Home Office. Guidance: List of most commonly encountered drugs currently controlled under the misuse of drugs legislation. Updated December 2019. Accessed via </w:t>
            </w:r>
            <w:hyperlink r:id="rId69" w:history="1">
              <w:r w:rsidRPr="00FD1CAC">
                <w:rPr>
                  <w:rStyle w:val="Hyperlink"/>
                  <w:rFonts w:eastAsia="Times New Roman" w:cs="Arial"/>
                  <w:lang w:eastAsia="en-GB"/>
                </w:rPr>
                <w:t>https://www.gov.uk/government/publications/controlled-drugs-list--2/list-of-most-commonly-encountered-drugs-currently-controlled-under-the-misuse-of-drugs-legislation</w:t>
              </w:r>
            </w:hyperlink>
            <w:r w:rsidRPr="00FD1CAC">
              <w:rPr>
                <w:rFonts w:eastAsia="Times New Roman" w:cs="Arial"/>
                <w:lang w:eastAsia="en-GB"/>
              </w:rPr>
              <w:t xml:space="preserve"> </w:t>
            </w:r>
            <w:r w:rsidRPr="00FD1CAC">
              <w:rPr>
                <w:rFonts w:cs="Arial"/>
              </w:rPr>
              <w:t>on 05/05/2021</w:t>
            </w:r>
          </w:p>
          <w:p w14:paraId="4494DA5B" w14:textId="77777777" w:rsidR="009175A5" w:rsidRPr="00FD1CAC" w:rsidRDefault="009175A5" w:rsidP="009175A5">
            <w:pPr>
              <w:numPr>
                <w:ilvl w:val="0"/>
                <w:numId w:val="2"/>
              </w:numPr>
              <w:spacing w:after="0"/>
              <w:rPr>
                <w:rFonts w:eastAsia="Times New Roman" w:cs="Arial"/>
                <w:lang w:eastAsia="en-GB"/>
              </w:rPr>
            </w:pPr>
            <w:r w:rsidRPr="00FD1CAC">
              <w:rPr>
                <w:rFonts w:cs="Arial"/>
              </w:rPr>
              <w:t xml:space="preserve">NICE. NG46: Controlled drugs: safe use and management. April 2016. Accessed via </w:t>
            </w:r>
            <w:hyperlink r:id="rId70" w:history="1">
              <w:r w:rsidRPr="00FD1CAC">
                <w:rPr>
                  <w:rStyle w:val="Hyperlink"/>
                  <w:rFonts w:cs="Arial"/>
                </w:rPr>
                <w:t>https://www.nice.org.uk/guidance/ng46/</w:t>
              </w:r>
            </w:hyperlink>
            <w:r w:rsidRPr="00FD1CAC">
              <w:rPr>
                <w:rFonts w:cs="Arial"/>
              </w:rPr>
              <w:t xml:space="preserve"> on 05/05/2021</w:t>
            </w:r>
          </w:p>
          <w:p w14:paraId="1D89B4F8" w14:textId="77777777" w:rsidR="009175A5" w:rsidRPr="00FD1CAC" w:rsidRDefault="009175A5" w:rsidP="009175A5">
            <w:pPr>
              <w:numPr>
                <w:ilvl w:val="0"/>
                <w:numId w:val="2"/>
              </w:numPr>
              <w:spacing w:after="0"/>
              <w:rPr>
                <w:rFonts w:eastAsia="Times New Roman" w:cs="Arial"/>
                <w:color w:val="000000"/>
                <w:lang w:eastAsia="en-GB"/>
              </w:rPr>
            </w:pPr>
            <w:r w:rsidRPr="00FD1CAC">
              <w:rPr>
                <w:rFonts w:eastAsia="Times New Roman" w:cs="Arial"/>
                <w:lang w:eastAsia="en-GB"/>
              </w:rPr>
              <w:t xml:space="preserve">Methylphenidate (MPH): physician’s guide to prescribing. Accessed via </w:t>
            </w:r>
            <w:hyperlink r:id="rId71" w:history="1">
              <w:r w:rsidRPr="00FD1CAC">
                <w:rPr>
                  <w:rStyle w:val="Hyperlink"/>
                  <w:rFonts w:eastAsia="Times New Roman" w:cs="Arial"/>
                  <w:lang w:eastAsia="en-GB"/>
                </w:rPr>
                <w:t xml:space="preserve">http://www.methylphenidate-guide.eu/gb/welcome.php </w:t>
              </w:r>
            </w:hyperlink>
            <w:r w:rsidRPr="00FD1CAC">
              <w:rPr>
                <w:rFonts w:cs="Arial"/>
              </w:rPr>
              <w:t xml:space="preserve"> </w:t>
            </w:r>
            <w:r w:rsidRPr="00FD1CAC">
              <w:rPr>
                <w:rStyle w:val="Hyperlink"/>
                <w:rFonts w:eastAsia="Times New Roman" w:cs="Arial"/>
                <w:color w:val="000000"/>
                <w:u w:val="none"/>
                <w:lang w:eastAsia="en-GB"/>
              </w:rPr>
              <w:t>on 14/04/21</w:t>
            </w:r>
          </w:p>
          <w:p w14:paraId="46F06037"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t>Evidence-based guidelines for the pharmacological management of attention deficit hyperactivity disorder: Update on recommendations from the British Association for Psychopharmacology. Bolea-</w:t>
            </w:r>
            <w:proofErr w:type="spellStart"/>
            <w:r w:rsidRPr="00FD1CAC">
              <w:rPr>
                <w:rFonts w:eastAsia="Times New Roman" w:cs="Arial"/>
                <w:lang w:eastAsia="en-GB"/>
              </w:rPr>
              <w:t>Alamañac</w:t>
            </w:r>
            <w:proofErr w:type="spellEnd"/>
            <w:r w:rsidRPr="00FD1CAC">
              <w:rPr>
                <w:rFonts w:eastAsia="Times New Roman" w:cs="Arial"/>
                <w:lang w:eastAsia="en-GB"/>
              </w:rPr>
              <w:t xml:space="preserve"> B, Nutt DJ, Adamou M, et al. Journal of Psychopharmacology. 2014. 1–25. DOI:</w:t>
            </w:r>
            <w:r w:rsidRPr="00FD1CAC">
              <w:rPr>
                <w:rFonts w:cs="Arial"/>
              </w:rPr>
              <w:t xml:space="preserve"> </w:t>
            </w:r>
            <w:hyperlink r:id="rId72" w:history="1">
              <w:r w:rsidRPr="00FD1CAC">
                <w:rPr>
                  <w:rStyle w:val="Hyperlink"/>
                  <w:rFonts w:eastAsia="Times New Roman" w:cs="Arial"/>
                  <w:lang w:eastAsia="en-GB"/>
                </w:rPr>
                <w:t>10.1177/0269881113519509</w:t>
              </w:r>
            </w:hyperlink>
          </w:p>
          <w:p w14:paraId="0EA7FAD2"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t xml:space="preserve">UKTIS. Use of methylphenidate in pregnancy. Last updated January 2018. Accessed via </w:t>
            </w:r>
            <w:hyperlink r:id="rId73" w:history="1">
              <w:r w:rsidRPr="00FD1CAC">
                <w:rPr>
                  <w:rStyle w:val="Hyperlink"/>
                  <w:rFonts w:eastAsia="Times New Roman" w:cs="Arial"/>
                  <w:lang w:eastAsia="en-GB"/>
                </w:rPr>
                <w:t>https://www.toxbase.org/poisons-index-a-z/m-products/methylphenidate-in-pregnancy/</w:t>
              </w:r>
            </w:hyperlink>
            <w:r w:rsidRPr="00FD1CAC">
              <w:rPr>
                <w:rFonts w:eastAsia="Times New Roman" w:cs="Arial"/>
                <w:lang w:eastAsia="en-GB"/>
              </w:rPr>
              <w:t xml:space="preserve"> on 14/04/2021</w:t>
            </w:r>
          </w:p>
          <w:p w14:paraId="5D4DFFC9" w14:textId="77777777" w:rsidR="009175A5" w:rsidRPr="00FD1CAC" w:rsidRDefault="009175A5" w:rsidP="009175A5">
            <w:pPr>
              <w:numPr>
                <w:ilvl w:val="0"/>
                <w:numId w:val="2"/>
              </w:numPr>
              <w:spacing w:after="0"/>
              <w:rPr>
                <w:rFonts w:eastAsia="Times New Roman" w:cs="Arial"/>
                <w:lang w:eastAsia="en-GB"/>
              </w:rPr>
            </w:pPr>
            <w:r w:rsidRPr="00FD1CAC">
              <w:rPr>
                <w:rFonts w:eastAsia="Times New Roman" w:cs="Arial"/>
                <w:lang w:eastAsia="en-GB"/>
              </w:rPr>
              <w:lastRenderedPageBreak/>
              <w:t xml:space="preserve">Specialist Pharmacy Service. Safety in Lactation: Drugs for ADHD. Last updated October 2020. Accessed via </w:t>
            </w:r>
            <w:hyperlink r:id="rId74" w:history="1">
              <w:r w:rsidRPr="00FD1CAC">
                <w:rPr>
                  <w:rStyle w:val="Hyperlink"/>
                  <w:rFonts w:eastAsia="Times New Roman" w:cs="Arial"/>
                  <w:lang w:eastAsia="en-GB"/>
                </w:rPr>
                <w:t>https://www.sps.nhs.uk/articles/safety-in-lactation-drugs-for-adhd/</w:t>
              </w:r>
            </w:hyperlink>
            <w:r w:rsidRPr="00FD1CAC">
              <w:rPr>
                <w:rFonts w:eastAsia="Times New Roman" w:cs="Arial"/>
                <w:lang w:eastAsia="en-GB"/>
              </w:rPr>
              <w:t xml:space="preserve"> on 05/05/2021 </w:t>
            </w:r>
          </w:p>
          <w:p w14:paraId="79414682" w14:textId="145AB663" w:rsidR="001E3E2A" w:rsidRPr="006D37F9" w:rsidRDefault="009175A5" w:rsidP="009175A5">
            <w:pPr>
              <w:rPr>
                <w:rFonts w:eastAsia="Times New Roman" w:cs="Arial"/>
                <w:szCs w:val="24"/>
                <w:lang w:eastAsia="en-GB"/>
              </w:rPr>
            </w:pPr>
            <w:r w:rsidRPr="00FD1CAC">
              <w:rPr>
                <w:rFonts w:eastAsia="Times New Roman" w:cs="Arial"/>
                <w:lang w:eastAsia="en-GB"/>
              </w:rPr>
              <w:t xml:space="preserve">Specialist Pharmacy Service. Methylphenidate Lactation Safety Information. Last updated September 2018. Accessed via </w:t>
            </w:r>
            <w:hyperlink r:id="rId75" w:history="1">
              <w:r w:rsidRPr="00FD1CAC">
                <w:rPr>
                  <w:rStyle w:val="Hyperlink"/>
                  <w:rFonts w:eastAsia="Times New Roman" w:cs="Arial"/>
                  <w:lang w:eastAsia="en-GB"/>
                </w:rPr>
                <w:t>https://www.sps.nhs.uk/medicines/methylphenidate/</w:t>
              </w:r>
            </w:hyperlink>
            <w:r w:rsidRPr="00FD1CAC">
              <w:rPr>
                <w:rFonts w:eastAsia="Times New Roman" w:cs="Arial"/>
                <w:lang w:eastAsia="en-GB"/>
              </w:rPr>
              <w:t xml:space="preserve"> on 05/05/2021</w:t>
            </w:r>
          </w:p>
        </w:tc>
      </w:tr>
      <w:tr w:rsidR="002C1756"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C1756" w:rsidRPr="00004070" w:rsidRDefault="002C1756" w:rsidP="007F3977">
            <w:pPr>
              <w:pStyle w:val="Heading1"/>
              <w:tabs>
                <w:tab w:val="right" w:pos="10240"/>
              </w:tabs>
              <w:ind w:left="599" w:hanging="599"/>
              <w:rPr>
                <w:lang w:eastAsia="en-GB"/>
              </w:rPr>
            </w:pPr>
            <w:bookmarkStart w:id="17" w:name="Sixteen_relevant_guidance"/>
            <w:r w:rsidRPr="00004070">
              <w:rPr>
                <w:lang w:eastAsia="en-GB"/>
              </w:rPr>
              <w:lastRenderedPageBreak/>
              <w:t>Other relevant national guidance</w:t>
            </w:r>
            <w:bookmarkEnd w:id="17"/>
            <w:r w:rsidR="007F3977" w:rsidRPr="00004070">
              <w:rPr>
                <w:lang w:eastAsia="en-GB"/>
              </w:rPr>
              <w:t xml:space="preserve"> </w:t>
            </w:r>
            <w:r w:rsidR="007F3977" w:rsidRPr="00004070">
              <w:rPr>
                <w:lang w:eastAsia="en-GB"/>
              </w:rPr>
              <w:tab/>
            </w:r>
            <w:hyperlink w:anchor="Responsibilities" w:history="1">
              <w:r w:rsidR="007F3977" w:rsidRPr="00004070">
                <w:rPr>
                  <w:rStyle w:val="Hyperlink"/>
                  <w:rFonts w:eastAsia="Times New Roman" w:cs="Arial"/>
                  <w:b w:val="0"/>
                  <w:bCs w:val="0"/>
                  <w:sz w:val="24"/>
                  <w:szCs w:val="24"/>
                  <w:lang w:eastAsia="en-GB"/>
                </w:rPr>
                <w:t>Back to top</w:t>
              </w:r>
            </w:hyperlink>
          </w:p>
        </w:tc>
      </w:tr>
      <w:tr w:rsidR="002C1756" w:rsidRPr="00004070" w14:paraId="4CE5A668" w14:textId="77777777" w:rsidTr="7093DCF9">
        <w:trPr>
          <w:jc w:val="center"/>
        </w:trPr>
        <w:tc>
          <w:tcPr>
            <w:tcW w:w="10455" w:type="dxa"/>
            <w:tcBorders>
              <w:top w:val="nil"/>
              <w:bottom w:val="single" w:sz="4" w:space="0" w:color="auto"/>
            </w:tcBorders>
            <w:shd w:val="clear" w:color="auto" w:fill="auto"/>
          </w:tcPr>
          <w:p w14:paraId="4582F19D" w14:textId="77777777" w:rsidR="00E97181" w:rsidRPr="00FD1CAC" w:rsidRDefault="00E97181" w:rsidP="00E97181">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Shared Care for Medicines Guidance – A Standard Approach (RMOC). Available from </w:t>
            </w:r>
            <w:hyperlink r:id="rId76" w:history="1">
              <w:r w:rsidRPr="00FD1CAC">
                <w:rPr>
                  <w:rStyle w:val="Hyperlink"/>
                  <w:rFonts w:eastAsia="Times New Roman" w:cs="Arial"/>
                  <w:lang w:eastAsia="en-GB"/>
                </w:rPr>
                <w:t>https://www.sps.nhs.uk/articles/rmoc-shared-care-guidance/</w:t>
              </w:r>
            </w:hyperlink>
            <w:r w:rsidRPr="00FD1CAC">
              <w:rPr>
                <w:rFonts w:eastAsia="Times New Roman" w:cs="Arial"/>
                <w:lang w:eastAsia="en-GB"/>
              </w:rPr>
              <w:t xml:space="preserve"> </w:t>
            </w:r>
          </w:p>
          <w:p w14:paraId="4B7BE1F6" w14:textId="77777777" w:rsidR="00E97181" w:rsidRPr="00FD1CAC" w:rsidRDefault="00E97181" w:rsidP="00E97181">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NHSE guidance – </w:t>
            </w:r>
            <w:r w:rsidRPr="00FD1CAC">
              <w:rPr>
                <w:rFonts w:cs="Arial"/>
              </w:rPr>
              <w:t xml:space="preserve">Responsibility for prescribing between primary &amp; secondary/tertiary care. Available from </w:t>
            </w:r>
            <w:hyperlink r:id="rId77" w:history="1">
              <w:r w:rsidRPr="00FD1CAC">
                <w:rPr>
                  <w:rStyle w:val="Hyperlink"/>
                  <w:rFonts w:cs="Arial"/>
                </w:rPr>
                <w:t>https://www.england.nhs.uk/publication/responsibility-for-prescribing-between-primary-and-secondary-tertiary-care/</w:t>
              </w:r>
            </w:hyperlink>
            <w:r w:rsidRPr="00FD1CAC">
              <w:rPr>
                <w:rFonts w:cs="Arial"/>
              </w:rPr>
              <w:t xml:space="preserve"> </w:t>
            </w:r>
          </w:p>
          <w:p w14:paraId="6A98709B" w14:textId="77777777" w:rsidR="00E97181" w:rsidRPr="00FD1CAC" w:rsidRDefault="00E97181" w:rsidP="00E97181">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General Medical Council. Good practice in prescribing and managing medicines and devices. Shared care. Available from </w:t>
            </w:r>
            <w:hyperlink r:id="rId78" w:history="1">
              <w:r w:rsidRPr="00FD1CAC">
                <w:rPr>
                  <w:rStyle w:val="Hyperlink"/>
                  <w:rFonts w:eastAsia="Times New Roman" w:cs="Arial"/>
                  <w:lang w:eastAsia="en-GB"/>
                </w:rPr>
                <w:t>https://www.gmc-uk.org/ethical-guidance/ethical-guidance-for-doctors/good-practice-in-prescribing-and-managing-medicines-and-devices/shared-care</w:t>
              </w:r>
            </w:hyperlink>
            <w:r w:rsidRPr="00FD1CAC">
              <w:rPr>
                <w:rFonts w:eastAsia="Times New Roman" w:cs="Arial"/>
                <w:lang w:eastAsia="en-GB"/>
              </w:rPr>
              <w:t xml:space="preserve"> </w:t>
            </w:r>
          </w:p>
          <w:p w14:paraId="17D120D7" w14:textId="7524ED21" w:rsidR="002C1756" w:rsidRPr="00004070" w:rsidRDefault="00E97181" w:rsidP="00E97181">
            <w:pPr>
              <w:pStyle w:val="ListParagraph"/>
              <w:spacing w:afterLines="50" w:after="120"/>
              <w:ind w:left="357"/>
              <w:rPr>
                <w:rFonts w:eastAsia="Times New Roman" w:cs="Arial"/>
                <w:lang w:eastAsia="en-GB"/>
              </w:rPr>
            </w:pPr>
            <w:r w:rsidRPr="00FD1CAC">
              <w:rPr>
                <w:rFonts w:eastAsia="Times New Roman" w:cs="Arial"/>
                <w:lang w:eastAsia="en-GB"/>
              </w:rPr>
              <w:t xml:space="preserve">NICE NG197: Shared decision making. Last updated June 2021. </w:t>
            </w:r>
            <w:hyperlink r:id="rId79" w:history="1">
              <w:r w:rsidRPr="00FD1CAC">
                <w:rPr>
                  <w:rStyle w:val="Hyperlink"/>
                  <w:rFonts w:eastAsia="Times New Roman" w:cs="Arial"/>
                  <w:lang w:eastAsia="en-GB"/>
                </w:rPr>
                <w:t>https://www.nice.org.uk/guidance/ng197/</w:t>
              </w:r>
            </w:hyperlink>
          </w:p>
        </w:tc>
      </w:tr>
      <w:tr w:rsidR="00B92DDF"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B92DDF" w:rsidRPr="00004070" w:rsidRDefault="00B92DDF" w:rsidP="00846A4A">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B92DDF" w:rsidRPr="00004070" w:rsidRDefault="00B92DDF" w:rsidP="00B92DDF">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B92DDF" w:rsidRPr="00004070" w14:paraId="1EFCF2EC" w14:textId="77777777" w:rsidTr="7093DCF9">
        <w:trPr>
          <w:jc w:val="center"/>
        </w:trPr>
        <w:tc>
          <w:tcPr>
            <w:tcW w:w="10455" w:type="dxa"/>
            <w:tcBorders>
              <w:top w:val="nil"/>
            </w:tcBorders>
            <w:shd w:val="clear" w:color="auto" w:fill="auto"/>
          </w:tcPr>
          <w:p w14:paraId="18418424" w14:textId="5CD59BDE" w:rsidR="00623EC1" w:rsidRDefault="00623EC1" w:rsidP="00B92DDF">
            <w:pPr>
              <w:spacing w:before="60" w:after="60" w:line="240" w:lineRule="auto"/>
              <w:rPr>
                <w:rFonts w:eastAsia="Times New Roman" w:cs="Arial"/>
                <w:b/>
                <w:bCs/>
                <w:lang w:eastAsia="en-GB"/>
              </w:rPr>
            </w:pPr>
            <w:r>
              <w:rPr>
                <w:rFonts w:eastAsia="Times New Roman" w:cs="Arial"/>
                <w:b/>
                <w:bCs/>
                <w:lang w:eastAsia="en-GB"/>
              </w:rPr>
              <w:t>See section 13 for</w:t>
            </w:r>
            <w:r w:rsidR="00ED5ED7">
              <w:rPr>
                <w:rFonts w:eastAsia="Times New Roman" w:cs="Arial"/>
                <w:b/>
                <w:bCs/>
                <w:lang w:eastAsia="en-GB"/>
              </w:rPr>
              <w:t xml:space="preserve"> details of</w:t>
            </w:r>
            <w:r>
              <w:rPr>
                <w:rFonts w:eastAsia="Times New Roman" w:cs="Arial"/>
                <w:b/>
                <w:bCs/>
                <w:lang w:eastAsia="en-GB"/>
              </w:rPr>
              <w:t xml:space="preserve"> </w:t>
            </w:r>
            <w:r w:rsidR="00ED5ED7">
              <w:rPr>
                <w:rFonts w:eastAsia="Times New Roman" w:cs="Arial"/>
                <w:b/>
                <w:bCs/>
                <w:lang w:eastAsia="en-GB"/>
              </w:rPr>
              <w:t>advice relating to management of ADHD for an individual continuing with shared care</w:t>
            </w:r>
          </w:p>
          <w:p w14:paraId="606422B0" w14:textId="77777777" w:rsidR="00ED5ED7" w:rsidRDefault="00ED5ED7" w:rsidP="00B92DDF">
            <w:pPr>
              <w:spacing w:before="60" w:after="60" w:line="240" w:lineRule="auto"/>
              <w:rPr>
                <w:rFonts w:eastAsia="Times New Roman" w:cs="Arial"/>
                <w:b/>
                <w:bCs/>
                <w:lang w:eastAsia="en-GB"/>
              </w:rPr>
            </w:pPr>
          </w:p>
          <w:p w14:paraId="6207BC50" w14:textId="77777777" w:rsidR="00ED5ED7" w:rsidRDefault="00032DDA" w:rsidP="00B92DDF">
            <w:pPr>
              <w:spacing w:before="60" w:after="60" w:line="240" w:lineRule="auto"/>
              <w:rPr>
                <w:rFonts w:eastAsia="Times New Roman" w:cs="Arial"/>
                <w:b/>
                <w:bCs/>
                <w:lang w:eastAsia="en-GB"/>
              </w:rPr>
            </w:pPr>
            <w:r>
              <w:rPr>
                <w:rFonts w:eastAsia="Times New Roman" w:cs="Arial"/>
                <w:b/>
                <w:bCs/>
                <w:lang w:eastAsia="en-GB"/>
              </w:rPr>
              <w:t xml:space="preserve">Where </w:t>
            </w:r>
            <w:r w:rsidR="00ED5ED7">
              <w:rPr>
                <w:rFonts w:eastAsia="Times New Roman" w:cs="Arial"/>
                <w:b/>
                <w:bCs/>
                <w:lang w:eastAsia="en-GB"/>
              </w:rPr>
              <w:t>a second mental health or neurodevelopmental condition has emerged:</w:t>
            </w:r>
          </w:p>
          <w:p w14:paraId="601EBC35" w14:textId="77777777" w:rsidR="00ED5ED7" w:rsidRDefault="00ED5ED7" w:rsidP="00B92DDF">
            <w:pPr>
              <w:spacing w:before="60" w:after="60" w:line="240" w:lineRule="auto"/>
              <w:rPr>
                <w:rFonts w:eastAsia="Times New Roman" w:cs="Arial"/>
                <w:b/>
                <w:bCs/>
                <w:lang w:eastAsia="en-GB"/>
              </w:rPr>
            </w:pPr>
          </w:p>
          <w:p w14:paraId="1F5307A9" w14:textId="77777777" w:rsidR="00546B1B" w:rsidRPr="00ED3B53" w:rsidRDefault="00546B1B" w:rsidP="00546B1B">
            <w:pPr>
              <w:pStyle w:val="ListParagraph"/>
              <w:numPr>
                <w:ilvl w:val="0"/>
                <w:numId w:val="43"/>
              </w:numPr>
              <w:spacing w:before="60" w:after="60" w:line="240" w:lineRule="auto"/>
              <w:rPr>
                <w:rFonts w:eastAsia="Times New Roman" w:cs="Arial"/>
                <w:lang w:eastAsia="en-GB"/>
              </w:rPr>
            </w:pPr>
            <w:r w:rsidRPr="00ED3B53">
              <w:rPr>
                <w:rFonts w:eastAsia="Times New Roman" w:cs="Arial"/>
                <w:lang w:eastAsia="en-GB"/>
              </w:rPr>
              <w:t xml:space="preserve">and the primary need remains related to their ADHD, and the person may need to be transferred to cohort 3 with the cessation of shared care -  access SABP care </w:t>
            </w:r>
            <w:r>
              <w:rPr>
                <w:rFonts w:eastAsia="Times New Roman" w:cs="Arial"/>
                <w:lang w:eastAsia="en-GB"/>
              </w:rPr>
              <w:t xml:space="preserve">via email - </w:t>
            </w:r>
            <w:hyperlink r:id="rId80"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p>
          <w:p w14:paraId="16082FE3" w14:textId="08CFCC96" w:rsidR="00ED5ED7" w:rsidRPr="00ED3B53" w:rsidRDefault="00ED5ED7" w:rsidP="00ED5ED7">
            <w:pPr>
              <w:pStyle w:val="ListParagraph"/>
              <w:numPr>
                <w:ilvl w:val="0"/>
                <w:numId w:val="43"/>
              </w:numPr>
              <w:spacing w:before="60" w:after="60" w:line="240" w:lineRule="auto"/>
              <w:rPr>
                <w:rFonts w:eastAsia="Times New Roman" w:cs="Arial"/>
                <w:lang w:eastAsia="en-GB"/>
              </w:rPr>
            </w:pPr>
            <w:r w:rsidRPr="00ED3B53">
              <w:rPr>
                <w:rFonts w:eastAsia="Times New Roman" w:cs="Arial"/>
                <w:lang w:eastAsia="en-GB"/>
              </w:rPr>
              <w:t>and the primary need is NOT related to their ADHD (ie, concerns regarding emotional wellbeing or other mental health needs), please refer as usual to Access and Advice (AAT) which is available from 8am to 8pm, Monday to Friday and 9am to 12pm, Saturday. Tel.: 0300 222 5755</w:t>
            </w:r>
          </w:p>
          <w:p w14:paraId="6BFB9419" w14:textId="5321CC10" w:rsidR="00ED5ED7" w:rsidRPr="00ED5ED7" w:rsidRDefault="00ED5ED7" w:rsidP="00ED3B53">
            <w:pPr>
              <w:pStyle w:val="ListParagraph"/>
              <w:spacing w:before="60" w:after="60" w:line="240" w:lineRule="auto"/>
              <w:rPr>
                <w:rFonts w:eastAsia="Times New Roman" w:cs="Arial"/>
                <w:lang w:eastAsia="en-GB"/>
              </w:rPr>
            </w:pPr>
          </w:p>
          <w:p w14:paraId="43E0E34A" w14:textId="2D6D8156" w:rsidR="00B92DDF" w:rsidRPr="00ED3B53" w:rsidRDefault="00B92DDF" w:rsidP="00ED5ED7">
            <w:pPr>
              <w:spacing w:before="60" w:after="60" w:line="240" w:lineRule="auto"/>
              <w:rPr>
                <w:rFonts w:eastAsia="Times New Roman" w:cs="Arial"/>
                <w:lang w:eastAsia="en-GB"/>
              </w:rPr>
            </w:pPr>
          </w:p>
          <w:p w14:paraId="51A4166B" w14:textId="19266DCF" w:rsidR="00ED5ED7" w:rsidRPr="00ED3B53" w:rsidRDefault="00ED5ED7" w:rsidP="00ED3B53">
            <w:pPr>
              <w:spacing w:after="160" w:line="259" w:lineRule="auto"/>
              <w:contextualSpacing/>
              <w:rPr>
                <w:rFonts w:eastAsia="Times New Roman" w:cs="Arial"/>
                <w:color w:val="000000"/>
                <w:lang w:val="en" w:eastAsia="en-GB"/>
              </w:rPr>
            </w:pP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lastRenderedPageBreak/>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18" w:name="_Toc64632334"/>
      <w:r w:rsidRPr="00004070">
        <w:lastRenderedPageBreak/>
        <w:t>Appendix 1: Shared Care Request letter (Specialist to Primary Care Prescriber)</w:t>
      </w:r>
      <w:bookmarkEnd w:id="18"/>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19"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19"/>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0"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0"/>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1"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1"/>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2"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2"/>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 xml:space="preserve">The patient fulfils criteria for shared </w:t>
      </w:r>
      <w:proofErr w:type="gramStart"/>
      <w:r w:rsidRPr="00004070">
        <w:t>care</w:t>
      </w:r>
      <w:proofErr w:type="gramEnd"/>
      <w:r w:rsidRPr="00004070">
        <w:t xml:space="preserv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 xml:space="preserve">I have enclosed a copy of the shared care </w:t>
            </w:r>
            <w:proofErr w:type="gramStart"/>
            <w:r w:rsidRPr="00004070">
              <w:rPr>
                <w:rFonts w:eastAsia="Times New Roman" w:cstheme="minorHAnsi"/>
                <w:i/>
                <w:sz w:val="18"/>
              </w:rPr>
              <w:t>protocol  which</w:t>
            </w:r>
            <w:proofErr w:type="gramEnd"/>
            <w:r w:rsidRPr="0000407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3"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3"/>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4"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4"/>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5" w:name="_Appendix_3"/>
      <w:bookmarkStart w:id="26" w:name="_Toc28084478"/>
      <w:bookmarkStart w:id="27" w:name="_Toc64632335"/>
      <w:bookmarkEnd w:id="25"/>
      <w:r w:rsidRPr="00004070">
        <w:lastRenderedPageBreak/>
        <w:t xml:space="preserve">Appendix </w:t>
      </w:r>
      <w:bookmarkEnd w:id="26"/>
      <w:r w:rsidRPr="00004070">
        <w:t>2: Shared Care Agreement Letter (Primary Care Prescriber to Specialist)</w:t>
      </w:r>
      <w:bookmarkEnd w:id="27"/>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28"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28"/>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29"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29"/>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0"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0"/>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1" w:name="_Appendix_4"/>
      <w:bookmarkStart w:id="32" w:name="_Toc28084479"/>
      <w:bookmarkStart w:id="33" w:name="_Toc64632336"/>
      <w:bookmarkEnd w:id="31"/>
      <w:r w:rsidRPr="00004070">
        <w:lastRenderedPageBreak/>
        <w:t xml:space="preserve">Appendix </w:t>
      </w:r>
      <w:bookmarkEnd w:id="32"/>
      <w:r w:rsidRPr="00004070">
        <w:t>3: Shared Care Refusal Letter (Primary Care Prescriber to Specialist)</w:t>
      </w:r>
      <w:bookmarkEnd w:id="33"/>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w:t>
            </w:r>
            <w:proofErr w:type="gramStart"/>
            <w:r w:rsidRPr="00004070">
              <w:rPr>
                <w:rFonts w:eastAsia="Times New Roman" w:cs="Arial"/>
                <w:sz w:val="20"/>
                <w:szCs w:val="20"/>
                <w:lang w:eastAsia="en-GB"/>
              </w:rPr>
              <w:t>specialist</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w:t>
            </w:r>
            <w:proofErr w:type="gramStart"/>
            <w:r w:rsidRPr="00004070">
              <w:rPr>
                <w:rFonts w:eastAsia="Times New Roman" w:cs="Arial"/>
                <w:sz w:val="20"/>
                <w:szCs w:val="20"/>
                <w:lang w:eastAsia="en-GB"/>
              </w:rPr>
              <w:t>medication</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3C4CEDFF" w:rsidR="00FB561E" w:rsidRDefault="00FB561E">
      <w:pPr>
        <w:spacing w:after="200" w:line="276" w:lineRule="auto"/>
        <w:rPr>
          <w:rFonts w:cs="Arial"/>
        </w:rPr>
      </w:pPr>
      <w:r>
        <w:rPr>
          <w:rFonts w:cs="Arial"/>
        </w:rPr>
        <w:br w:type="page"/>
      </w:r>
    </w:p>
    <w:p w14:paraId="077C3E38" w14:textId="77777777" w:rsidR="00FB561E" w:rsidRPr="00F47A63" w:rsidRDefault="00FB561E" w:rsidP="00FB561E">
      <w:pPr>
        <w:rPr>
          <w:rFonts w:cs="Arial"/>
          <w:b/>
          <w:bCs/>
        </w:rPr>
      </w:pPr>
      <w:r w:rsidRPr="00F47A63">
        <w:rPr>
          <w:rFonts w:cs="Arial"/>
          <w:b/>
          <w:bCs/>
        </w:rPr>
        <w:lastRenderedPageBreak/>
        <w:t>Appendix 4</w:t>
      </w:r>
    </w:p>
    <w:p w14:paraId="446BAB02" w14:textId="77777777" w:rsidR="00FB561E" w:rsidRPr="00F47A63" w:rsidRDefault="00FB561E" w:rsidP="00FB561E">
      <w:pPr>
        <w:pStyle w:val="Default"/>
        <w:jc w:val="both"/>
        <w:rPr>
          <w:rFonts w:asciiTheme="minorHAnsi" w:hAnsiTheme="minorHAnsi" w:cstheme="minorHAnsi"/>
        </w:rPr>
      </w:pPr>
      <w:r w:rsidRPr="00F47A63">
        <w:rPr>
          <w:rFonts w:asciiTheme="minorHAnsi" w:hAnsiTheme="minorHAnsi" w:cstheme="minorHAnsi"/>
        </w:rPr>
        <w:t xml:space="preserve">NHS Surrey Heartlands has worked with its Mental Health provider (Surrey and Borders Partnership NHS Foundation Trust [SABP]) to define cohorts of children who have been diagnosed with ADHD to support effective management across the primary care / specialist service interface. </w:t>
      </w:r>
    </w:p>
    <w:p w14:paraId="718C3C32" w14:textId="77777777" w:rsidR="00FB561E" w:rsidRPr="00F47A63" w:rsidRDefault="00FB561E" w:rsidP="00FB561E">
      <w:pPr>
        <w:pStyle w:val="Default"/>
        <w:jc w:val="both"/>
        <w:rPr>
          <w:rFonts w:asciiTheme="minorHAnsi" w:hAnsiTheme="minorHAnsi" w:cstheme="minorHAnsi"/>
          <w:sz w:val="28"/>
          <w:szCs w:val="28"/>
        </w:rPr>
      </w:pPr>
    </w:p>
    <w:p w14:paraId="2BEE4D84" w14:textId="77777777" w:rsidR="00FB561E" w:rsidRPr="00F47A63" w:rsidRDefault="00FB561E" w:rsidP="00FB561E">
      <w:pPr>
        <w:pStyle w:val="Default"/>
        <w:jc w:val="both"/>
        <w:rPr>
          <w:rFonts w:asciiTheme="minorHAnsi" w:hAnsiTheme="minorHAnsi" w:cstheme="minorHAnsi"/>
        </w:rPr>
      </w:pPr>
      <w:r w:rsidRPr="00F47A63">
        <w:rPr>
          <w:rFonts w:asciiTheme="minorHAnsi" w:hAnsiTheme="minorHAnsi" w:cstheme="minorHAnsi"/>
        </w:rPr>
        <w:t>These cohorts have been defined as follows:</w:t>
      </w:r>
    </w:p>
    <w:tbl>
      <w:tblPr>
        <w:tblStyle w:val="TableGrid"/>
        <w:tblpPr w:leftFromText="180" w:rightFromText="180" w:vertAnchor="text" w:horzAnchor="margin" w:tblpX="250" w:tblpY="2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
        <w:gridCol w:w="1145"/>
        <w:gridCol w:w="7311"/>
      </w:tblGrid>
      <w:tr w:rsidR="00FB561E" w14:paraId="0616680C" w14:textId="77777777" w:rsidTr="00F47A63">
        <w:trPr>
          <w:trHeight w:val="3319"/>
        </w:trPr>
        <w:tc>
          <w:tcPr>
            <w:tcW w:w="395" w:type="dxa"/>
            <w:shd w:val="clear" w:color="auto" w:fill="92D050"/>
          </w:tcPr>
          <w:p w14:paraId="70208476" w14:textId="77777777" w:rsidR="00FB561E" w:rsidRPr="00990A66" w:rsidRDefault="00FB561E" w:rsidP="00F47A63">
            <w:pPr>
              <w:pStyle w:val="Default"/>
              <w:rPr>
                <w:rFonts w:asciiTheme="minorHAnsi" w:hAnsiTheme="minorHAnsi" w:cstheme="minorHAnsi"/>
                <w:b/>
                <w:bCs/>
              </w:rPr>
            </w:pPr>
          </w:p>
        </w:tc>
        <w:tc>
          <w:tcPr>
            <w:tcW w:w="1145" w:type="dxa"/>
            <w:shd w:val="clear" w:color="auto" w:fill="auto"/>
            <w:vAlign w:val="center"/>
          </w:tcPr>
          <w:p w14:paraId="2A8695F5" w14:textId="77777777" w:rsidR="00FB561E" w:rsidRPr="00A804CB" w:rsidRDefault="00FB561E" w:rsidP="00F47A63">
            <w:pPr>
              <w:pStyle w:val="Default"/>
              <w:rPr>
                <w:rFonts w:asciiTheme="minorHAnsi" w:hAnsiTheme="minorHAnsi" w:cstheme="minorHAnsi"/>
              </w:rPr>
            </w:pPr>
            <w:r w:rsidRPr="00A804CB">
              <w:rPr>
                <w:rFonts w:asciiTheme="minorHAnsi" w:hAnsiTheme="minorHAnsi" w:cstheme="minorHAnsi"/>
                <w:b/>
                <w:bCs/>
              </w:rPr>
              <w:t>Cohort 1</w:t>
            </w:r>
          </w:p>
        </w:tc>
        <w:tc>
          <w:tcPr>
            <w:tcW w:w="7311" w:type="dxa"/>
            <w:shd w:val="clear" w:color="auto" w:fill="auto"/>
          </w:tcPr>
          <w:p w14:paraId="0833B1D9" w14:textId="77777777" w:rsidR="00FB561E" w:rsidRPr="00F47A63" w:rsidRDefault="00FB561E" w:rsidP="00F47A63">
            <w:pPr>
              <w:spacing w:before="120" w:after="100" w:afterAutospacing="1" w:line="276" w:lineRule="auto"/>
              <w:rPr>
                <w:rFonts w:asciiTheme="minorHAnsi" w:hAnsiTheme="minorHAnsi" w:cstheme="minorHAnsi"/>
                <w:b/>
                <w:bCs/>
                <w:szCs w:val="24"/>
              </w:rPr>
            </w:pPr>
            <w:r w:rsidRPr="00F47A63">
              <w:rPr>
                <w:rFonts w:asciiTheme="minorHAnsi" w:hAnsiTheme="minorHAnsi" w:cstheme="minorHAnsi"/>
                <w:szCs w:val="24"/>
              </w:rPr>
              <w:t xml:space="preserve">Children and young people who are </w:t>
            </w:r>
            <w:r w:rsidRPr="00F47A63">
              <w:rPr>
                <w:rFonts w:asciiTheme="minorHAnsi" w:hAnsiTheme="minorHAnsi" w:cstheme="minorHAnsi"/>
                <w:b/>
                <w:bCs/>
                <w:szCs w:val="24"/>
              </w:rPr>
              <w:t>stable:</w:t>
            </w:r>
          </w:p>
          <w:p w14:paraId="423A7D24" w14:textId="77777777" w:rsidR="00FB561E" w:rsidRPr="00F47A63" w:rsidRDefault="00FB561E" w:rsidP="00FB561E">
            <w:pPr>
              <w:pStyle w:val="ListParagraph"/>
              <w:numPr>
                <w:ilvl w:val="0"/>
                <w:numId w:val="42"/>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Fully stabilised dose (i.e., titrated dose of medication which has not been changed in the recent six-month period)</w:t>
            </w:r>
            <w:r w:rsidRPr="00F47A63">
              <w:rPr>
                <w:rFonts w:asciiTheme="minorHAnsi" w:hAnsiTheme="minorHAnsi" w:cstheme="minorHAnsi"/>
                <w:b/>
                <w:bCs/>
                <w:szCs w:val="24"/>
              </w:rPr>
              <w:t xml:space="preserve"> </w:t>
            </w:r>
          </w:p>
          <w:p w14:paraId="58DFA777" w14:textId="77777777" w:rsidR="00FB561E" w:rsidRPr="00F47A63" w:rsidRDefault="00FB561E" w:rsidP="00FB561E">
            <w:pPr>
              <w:pStyle w:val="ListParagraph"/>
              <w:numPr>
                <w:ilvl w:val="0"/>
                <w:numId w:val="42"/>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uncomplicated by co-morbidities (i.e., currently not receiving specialist treatment for other mental health or neurodevelopmental conditions)</w:t>
            </w:r>
          </w:p>
          <w:p w14:paraId="172874D2" w14:textId="77777777" w:rsidR="00FB561E" w:rsidRPr="00F47A63" w:rsidRDefault="00FB561E" w:rsidP="00FB561E">
            <w:pPr>
              <w:pStyle w:val="ListParagraph"/>
              <w:numPr>
                <w:ilvl w:val="0"/>
                <w:numId w:val="42"/>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 xml:space="preserve">suitable for ongoing treatment and six-monthly reviews in primary care </w:t>
            </w:r>
          </w:p>
        </w:tc>
      </w:tr>
      <w:tr w:rsidR="00FB561E" w14:paraId="30B3DD45" w14:textId="77777777" w:rsidTr="00F47A63">
        <w:trPr>
          <w:trHeight w:val="1699"/>
        </w:trPr>
        <w:tc>
          <w:tcPr>
            <w:tcW w:w="395" w:type="dxa"/>
            <w:shd w:val="clear" w:color="auto" w:fill="FFC000"/>
          </w:tcPr>
          <w:p w14:paraId="24A239FA" w14:textId="77777777" w:rsidR="00FB561E" w:rsidRPr="00990A66" w:rsidRDefault="00FB561E" w:rsidP="00F47A63">
            <w:pPr>
              <w:pStyle w:val="Default"/>
              <w:rPr>
                <w:rFonts w:asciiTheme="minorHAnsi" w:hAnsiTheme="minorHAnsi" w:cstheme="minorHAnsi"/>
                <w:b/>
                <w:bCs/>
              </w:rPr>
            </w:pPr>
          </w:p>
        </w:tc>
        <w:tc>
          <w:tcPr>
            <w:tcW w:w="1145" w:type="dxa"/>
            <w:shd w:val="clear" w:color="auto" w:fill="auto"/>
            <w:vAlign w:val="center"/>
          </w:tcPr>
          <w:p w14:paraId="7E96E656" w14:textId="77777777" w:rsidR="00FB561E" w:rsidRPr="00A804CB" w:rsidRDefault="00FB561E" w:rsidP="00F47A63">
            <w:pPr>
              <w:pStyle w:val="Default"/>
              <w:rPr>
                <w:rFonts w:asciiTheme="minorHAnsi" w:hAnsiTheme="minorHAnsi" w:cstheme="minorHAnsi"/>
              </w:rPr>
            </w:pPr>
            <w:r w:rsidRPr="00A804CB">
              <w:rPr>
                <w:rFonts w:asciiTheme="minorHAnsi" w:hAnsiTheme="minorHAnsi" w:cstheme="minorHAnsi"/>
                <w:b/>
                <w:bCs/>
              </w:rPr>
              <w:t>Cohort 2</w:t>
            </w:r>
          </w:p>
        </w:tc>
        <w:tc>
          <w:tcPr>
            <w:tcW w:w="7311" w:type="dxa"/>
            <w:shd w:val="clear" w:color="auto" w:fill="auto"/>
          </w:tcPr>
          <w:p w14:paraId="7E0F6C1F" w14:textId="77777777" w:rsidR="00FB561E" w:rsidRPr="00A804CB" w:rsidRDefault="00FB561E"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rPr>
              <w:t>Children and young people who have ADHD and are currently receiving specialist treatment for other mental health or neurological comorbidities. However, are easily stabilised with small changes but are perhaps seen more frequently by specialist services. These CYPs may be suitable for shared care.</w:t>
            </w:r>
          </w:p>
        </w:tc>
      </w:tr>
      <w:tr w:rsidR="00FB561E" w14:paraId="65693521" w14:textId="77777777" w:rsidTr="00F47A63">
        <w:trPr>
          <w:trHeight w:val="1816"/>
        </w:trPr>
        <w:tc>
          <w:tcPr>
            <w:tcW w:w="395" w:type="dxa"/>
            <w:shd w:val="clear" w:color="auto" w:fill="FF0000"/>
          </w:tcPr>
          <w:p w14:paraId="7F3C6B37" w14:textId="77777777" w:rsidR="00FB561E" w:rsidRPr="00990A66" w:rsidRDefault="00FB561E" w:rsidP="00F47A63">
            <w:pPr>
              <w:pStyle w:val="Default"/>
              <w:rPr>
                <w:rFonts w:asciiTheme="minorHAnsi" w:hAnsiTheme="minorHAnsi" w:cstheme="minorHAnsi"/>
                <w:b/>
                <w:bCs/>
              </w:rPr>
            </w:pPr>
          </w:p>
        </w:tc>
        <w:tc>
          <w:tcPr>
            <w:tcW w:w="1145" w:type="dxa"/>
            <w:shd w:val="clear" w:color="auto" w:fill="auto"/>
            <w:vAlign w:val="center"/>
          </w:tcPr>
          <w:p w14:paraId="4BEA244D" w14:textId="77777777" w:rsidR="00FB561E" w:rsidRPr="00A804CB" w:rsidRDefault="00FB561E" w:rsidP="00F47A63">
            <w:pPr>
              <w:pStyle w:val="Default"/>
              <w:rPr>
                <w:rFonts w:asciiTheme="minorHAnsi" w:hAnsiTheme="minorHAnsi" w:cstheme="minorHAnsi"/>
              </w:rPr>
            </w:pPr>
            <w:r w:rsidRPr="00A804CB">
              <w:rPr>
                <w:rFonts w:asciiTheme="minorHAnsi" w:hAnsiTheme="minorHAnsi" w:cstheme="minorHAnsi"/>
                <w:b/>
                <w:bCs/>
              </w:rPr>
              <w:t>Cohort 3</w:t>
            </w:r>
          </w:p>
        </w:tc>
        <w:tc>
          <w:tcPr>
            <w:tcW w:w="7311" w:type="dxa"/>
            <w:shd w:val="clear" w:color="auto" w:fill="auto"/>
          </w:tcPr>
          <w:p w14:paraId="707F799B" w14:textId="77777777" w:rsidR="00FB561E" w:rsidRPr="00A804CB" w:rsidRDefault="00FB561E"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color w:val="auto"/>
              </w:rPr>
              <w:t xml:space="preserve">Children who have </w:t>
            </w:r>
            <w:r w:rsidRPr="00F47A63">
              <w:rPr>
                <w:rFonts w:asciiTheme="minorHAnsi" w:hAnsiTheme="minorHAnsi" w:cstheme="minorHAnsi"/>
                <w:b/>
                <w:bCs/>
                <w:color w:val="auto"/>
              </w:rPr>
              <w:t>co-morbidities and/or have complex needs due to risk</w:t>
            </w:r>
            <w:r w:rsidRPr="00F47A63">
              <w:rPr>
                <w:rFonts w:asciiTheme="minorHAnsi" w:hAnsiTheme="minorHAnsi" w:cstheme="minorHAnsi"/>
                <w:color w:val="auto"/>
              </w:rPr>
              <w:t xml:space="preserve"> (mental </w:t>
            </w:r>
            <w:r w:rsidRPr="00F47A63">
              <w:rPr>
                <w:rFonts w:asciiTheme="minorHAnsi" w:hAnsiTheme="minorHAnsi" w:cstheme="minorHAnsi"/>
              </w:rPr>
              <w:t>health / safeguarding / physical health), may be on other forms of medication and doses of medications are frequently changed hence need regular review by the specialist service. These CYPs are not suitable for shared care and prescribing responsibility should stay within the specialist service.</w:t>
            </w:r>
          </w:p>
        </w:tc>
      </w:tr>
    </w:tbl>
    <w:p w14:paraId="10281CB7" w14:textId="77777777" w:rsidR="00FB561E" w:rsidRDefault="00FB561E" w:rsidP="00FB561E">
      <w:pPr>
        <w:pStyle w:val="Default"/>
        <w:rPr>
          <w:rFonts w:asciiTheme="minorHAnsi" w:hAnsiTheme="minorHAnsi" w:cstheme="minorHAnsi"/>
        </w:rPr>
      </w:pPr>
    </w:p>
    <w:p w14:paraId="6E5329EC"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BD47B" w14:textId="77777777" w:rsidR="00052A92" w:rsidRDefault="00052A92" w:rsidP="0087662D">
      <w:pPr>
        <w:spacing w:after="0" w:line="240" w:lineRule="auto"/>
      </w:pPr>
      <w:r>
        <w:separator/>
      </w:r>
    </w:p>
  </w:endnote>
  <w:endnote w:type="continuationSeparator" w:id="0">
    <w:p w14:paraId="746C9610" w14:textId="77777777" w:rsidR="00052A92" w:rsidRDefault="00052A92" w:rsidP="0087662D">
      <w:pPr>
        <w:spacing w:after="0" w:line="240" w:lineRule="auto"/>
      </w:pPr>
      <w:r>
        <w:continuationSeparator/>
      </w:r>
    </w:p>
  </w:endnote>
  <w:endnote w:type="continuationNotice" w:id="1">
    <w:p w14:paraId="358A2D7B" w14:textId="77777777" w:rsidR="00052A92" w:rsidRDefault="0005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46A358A8"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551C2"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C015D2">
          <w:rPr>
            <w:color w:val="FF0000"/>
            <w:sz w:val="25"/>
            <w:szCs w:val="25"/>
          </w:rPr>
          <w:t>Methylphenidate for children with ADHD</w:t>
        </w:r>
        <w:r w:rsidR="00431372">
          <w:rPr>
            <w:color w:val="FF0000"/>
            <w:sz w:val="25"/>
            <w:szCs w:val="25"/>
          </w:rPr>
          <w:t xml:space="preserve"> WITHOUT LCS</w:t>
        </w:r>
      </w:p>
      <w:p w14:paraId="4994ED65" w14:textId="1269D3F0" w:rsidR="00ED0997" w:rsidRDefault="00CA3ACE"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570B4" w14:textId="77777777" w:rsidR="00052A92" w:rsidRDefault="00052A92" w:rsidP="0087662D">
      <w:pPr>
        <w:spacing w:after="0" w:line="240" w:lineRule="auto"/>
      </w:pPr>
      <w:r>
        <w:separator/>
      </w:r>
    </w:p>
  </w:footnote>
  <w:footnote w:type="continuationSeparator" w:id="0">
    <w:p w14:paraId="7D90C2BF" w14:textId="77777777" w:rsidR="00052A92" w:rsidRDefault="00052A92" w:rsidP="0087662D">
      <w:pPr>
        <w:spacing w:after="0" w:line="240" w:lineRule="auto"/>
      </w:pPr>
      <w:r>
        <w:continuationSeparator/>
      </w:r>
    </w:p>
  </w:footnote>
  <w:footnote w:type="continuationNotice" w:id="1">
    <w:p w14:paraId="5879E1BA" w14:textId="77777777" w:rsidR="00052A92" w:rsidRDefault="00052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0F2949C4"/>
    <w:multiLevelType w:val="hybridMultilevel"/>
    <w:tmpl w:val="5E3E0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9D2AD3"/>
    <w:multiLevelType w:val="hybridMultilevel"/>
    <w:tmpl w:val="F64A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66A04"/>
    <w:multiLevelType w:val="hybridMultilevel"/>
    <w:tmpl w:val="DF0A0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9"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12" w15:restartNumberingAfterBreak="0">
    <w:nsid w:val="24CF49A8"/>
    <w:multiLevelType w:val="hybridMultilevel"/>
    <w:tmpl w:val="BAE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5"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6"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21" w15:restartNumberingAfterBreak="0">
    <w:nsid w:val="3936110B"/>
    <w:multiLevelType w:val="hybridMultilevel"/>
    <w:tmpl w:val="4068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4"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5"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7E5ED3"/>
    <w:multiLevelType w:val="hybridMultilevel"/>
    <w:tmpl w:val="49220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137DDF"/>
    <w:multiLevelType w:val="hybridMultilevel"/>
    <w:tmpl w:val="4A4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C18F6"/>
    <w:multiLevelType w:val="hybridMultilevel"/>
    <w:tmpl w:val="7CCE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3934A71"/>
    <w:multiLevelType w:val="hybridMultilevel"/>
    <w:tmpl w:val="369082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5"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02142"/>
    <w:multiLevelType w:val="hybridMultilevel"/>
    <w:tmpl w:val="CDF8373E"/>
    <w:lvl w:ilvl="0" w:tplc="95B4AFF6">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8"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0" w15:restartNumberingAfterBreak="0">
    <w:nsid w:val="7E210C3A"/>
    <w:multiLevelType w:val="hybridMultilevel"/>
    <w:tmpl w:val="9A32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47670">
    <w:abstractNumId w:val="14"/>
  </w:num>
  <w:num w:numId="2" w16cid:durableId="1272516068">
    <w:abstractNumId w:val="33"/>
  </w:num>
  <w:num w:numId="3" w16cid:durableId="338393438">
    <w:abstractNumId w:val="22"/>
  </w:num>
  <w:num w:numId="4" w16cid:durableId="1511219769">
    <w:abstractNumId w:val="25"/>
  </w:num>
  <w:num w:numId="5" w16cid:durableId="1313172874">
    <w:abstractNumId w:val="32"/>
  </w:num>
  <w:num w:numId="6" w16cid:durableId="1866796168">
    <w:abstractNumId w:val="13"/>
  </w:num>
  <w:num w:numId="7" w16cid:durableId="106508308">
    <w:abstractNumId w:val="17"/>
  </w:num>
  <w:num w:numId="8" w16cid:durableId="1481118317">
    <w:abstractNumId w:val="9"/>
  </w:num>
  <w:num w:numId="9" w16cid:durableId="1620380637">
    <w:abstractNumId w:val="27"/>
  </w:num>
  <w:num w:numId="10" w16cid:durableId="465439921">
    <w:abstractNumId w:val="19"/>
  </w:num>
  <w:num w:numId="11" w16cid:durableId="458257275">
    <w:abstractNumId w:val="35"/>
  </w:num>
  <w:num w:numId="12" w16cid:durableId="685137955">
    <w:abstractNumId w:val="36"/>
  </w:num>
  <w:num w:numId="13" w16cid:durableId="829950892">
    <w:abstractNumId w:val="18"/>
  </w:num>
  <w:num w:numId="14" w16cid:durableId="1567495679">
    <w:abstractNumId w:val="15"/>
  </w:num>
  <w:num w:numId="15" w16cid:durableId="326594622">
    <w:abstractNumId w:val="8"/>
  </w:num>
  <w:num w:numId="16" w16cid:durableId="961349228">
    <w:abstractNumId w:val="37"/>
  </w:num>
  <w:num w:numId="17" w16cid:durableId="2060131240">
    <w:abstractNumId w:val="24"/>
  </w:num>
  <w:num w:numId="18" w16cid:durableId="635338042">
    <w:abstractNumId w:val="2"/>
  </w:num>
  <w:num w:numId="19" w16cid:durableId="2035030158">
    <w:abstractNumId w:val="0"/>
  </w:num>
  <w:num w:numId="20" w16cid:durableId="1552645250">
    <w:abstractNumId w:val="34"/>
  </w:num>
  <w:num w:numId="21" w16cid:durableId="1955863727">
    <w:abstractNumId w:val="20"/>
  </w:num>
  <w:num w:numId="22" w16cid:durableId="2012445347">
    <w:abstractNumId w:val="11"/>
  </w:num>
  <w:num w:numId="23" w16cid:durableId="85729227">
    <w:abstractNumId w:val="23"/>
  </w:num>
  <w:num w:numId="24" w16cid:durableId="1171287931">
    <w:abstractNumId w:val="1"/>
  </w:num>
  <w:num w:numId="25" w16cid:durableId="670834080">
    <w:abstractNumId w:val="4"/>
  </w:num>
  <w:num w:numId="26" w16cid:durableId="1183132848">
    <w:abstractNumId w:val="39"/>
  </w:num>
  <w:num w:numId="27" w16cid:durableId="725373548">
    <w:abstractNumId w:val="16"/>
  </w:num>
  <w:num w:numId="28" w16cid:durableId="1286690418">
    <w:abstractNumId w:val="10"/>
  </w:num>
  <w:num w:numId="29" w16cid:durableId="141583221">
    <w:abstractNumId w:val="3"/>
  </w:num>
  <w:num w:numId="30" w16cid:durableId="2097094620">
    <w:abstractNumId w:val="28"/>
  </w:num>
  <w:num w:numId="31" w16cid:durableId="748648722">
    <w:abstractNumId w:val="6"/>
  </w:num>
  <w:num w:numId="32" w16cid:durableId="643975182">
    <w:abstractNumId w:val="7"/>
  </w:num>
  <w:num w:numId="33" w16cid:durableId="1222710978">
    <w:abstractNumId w:val="5"/>
  </w:num>
  <w:num w:numId="34" w16cid:durableId="828594622">
    <w:abstractNumId w:val="38"/>
  </w:num>
  <w:num w:numId="35" w16cid:durableId="388499001">
    <w:abstractNumId w:val="41"/>
  </w:num>
  <w:num w:numId="36" w16cid:durableId="1586039458">
    <w:abstractNumId w:val="31"/>
  </w:num>
  <w:num w:numId="37" w16cid:durableId="1159730591">
    <w:abstractNumId w:val="26"/>
  </w:num>
  <w:num w:numId="38" w16cid:durableId="125776248">
    <w:abstractNumId w:val="12"/>
  </w:num>
  <w:num w:numId="39" w16cid:durableId="1960722878">
    <w:abstractNumId w:val="5"/>
  </w:num>
  <w:num w:numId="40" w16cid:durableId="1021391879">
    <w:abstractNumId w:val="29"/>
  </w:num>
  <w:num w:numId="41" w16cid:durableId="1023441377">
    <w:abstractNumId w:val="30"/>
  </w:num>
  <w:num w:numId="42" w16cid:durableId="1107384678">
    <w:abstractNumId w:val="40"/>
  </w:num>
  <w:num w:numId="43" w16cid:durableId="108380056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5DE"/>
    <w:rsid w:val="00011ECC"/>
    <w:rsid w:val="00026F7B"/>
    <w:rsid w:val="00027BF3"/>
    <w:rsid w:val="0003033D"/>
    <w:rsid w:val="00031040"/>
    <w:rsid w:val="00032538"/>
    <w:rsid w:val="00032DDA"/>
    <w:rsid w:val="0003731C"/>
    <w:rsid w:val="00042AE7"/>
    <w:rsid w:val="00046C47"/>
    <w:rsid w:val="00052A92"/>
    <w:rsid w:val="00055685"/>
    <w:rsid w:val="00062259"/>
    <w:rsid w:val="000625E5"/>
    <w:rsid w:val="00063544"/>
    <w:rsid w:val="000652A2"/>
    <w:rsid w:val="00065565"/>
    <w:rsid w:val="00065775"/>
    <w:rsid w:val="00065B98"/>
    <w:rsid w:val="00067C8D"/>
    <w:rsid w:val="00070CFF"/>
    <w:rsid w:val="00080C62"/>
    <w:rsid w:val="00084DC3"/>
    <w:rsid w:val="00087EF1"/>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2089"/>
    <w:rsid w:val="000F6CED"/>
    <w:rsid w:val="00101ECA"/>
    <w:rsid w:val="001031D5"/>
    <w:rsid w:val="001039DF"/>
    <w:rsid w:val="00104888"/>
    <w:rsid w:val="001130B8"/>
    <w:rsid w:val="001213C9"/>
    <w:rsid w:val="00125CC1"/>
    <w:rsid w:val="00127457"/>
    <w:rsid w:val="00127FD8"/>
    <w:rsid w:val="00130B9E"/>
    <w:rsid w:val="00132FF4"/>
    <w:rsid w:val="0014209C"/>
    <w:rsid w:val="0014434C"/>
    <w:rsid w:val="001468BD"/>
    <w:rsid w:val="00150BBB"/>
    <w:rsid w:val="001518FB"/>
    <w:rsid w:val="0015685E"/>
    <w:rsid w:val="00157CF1"/>
    <w:rsid w:val="001636D7"/>
    <w:rsid w:val="00163D1F"/>
    <w:rsid w:val="00166280"/>
    <w:rsid w:val="00173C0C"/>
    <w:rsid w:val="00181489"/>
    <w:rsid w:val="00181953"/>
    <w:rsid w:val="00182AA9"/>
    <w:rsid w:val="00186EA2"/>
    <w:rsid w:val="00191472"/>
    <w:rsid w:val="001917F4"/>
    <w:rsid w:val="00191F99"/>
    <w:rsid w:val="00193C19"/>
    <w:rsid w:val="00195599"/>
    <w:rsid w:val="001972DA"/>
    <w:rsid w:val="001A1DB6"/>
    <w:rsid w:val="001A3A33"/>
    <w:rsid w:val="001B096D"/>
    <w:rsid w:val="001B7860"/>
    <w:rsid w:val="001C2FA2"/>
    <w:rsid w:val="001C34F1"/>
    <w:rsid w:val="001C3E4B"/>
    <w:rsid w:val="001C57F1"/>
    <w:rsid w:val="001D124F"/>
    <w:rsid w:val="001D20B3"/>
    <w:rsid w:val="001D2756"/>
    <w:rsid w:val="001D4810"/>
    <w:rsid w:val="001E0A5E"/>
    <w:rsid w:val="001E378C"/>
    <w:rsid w:val="001E3E2A"/>
    <w:rsid w:val="001E7AAA"/>
    <w:rsid w:val="001F04D1"/>
    <w:rsid w:val="001F27B1"/>
    <w:rsid w:val="001F2FFE"/>
    <w:rsid w:val="001F3C1D"/>
    <w:rsid w:val="001F42B1"/>
    <w:rsid w:val="001F4ECE"/>
    <w:rsid w:val="001F6FD3"/>
    <w:rsid w:val="00204611"/>
    <w:rsid w:val="00205AE1"/>
    <w:rsid w:val="002102CD"/>
    <w:rsid w:val="002109B2"/>
    <w:rsid w:val="00211FEC"/>
    <w:rsid w:val="002137DD"/>
    <w:rsid w:val="002170F9"/>
    <w:rsid w:val="00221A17"/>
    <w:rsid w:val="0022471E"/>
    <w:rsid w:val="00230445"/>
    <w:rsid w:val="002308BC"/>
    <w:rsid w:val="00230F2C"/>
    <w:rsid w:val="00232C40"/>
    <w:rsid w:val="00232D25"/>
    <w:rsid w:val="00234C3F"/>
    <w:rsid w:val="00236640"/>
    <w:rsid w:val="00237CAB"/>
    <w:rsid w:val="00240850"/>
    <w:rsid w:val="00243037"/>
    <w:rsid w:val="00243CF1"/>
    <w:rsid w:val="00244F4D"/>
    <w:rsid w:val="00245629"/>
    <w:rsid w:val="0024571E"/>
    <w:rsid w:val="00246CC5"/>
    <w:rsid w:val="00252052"/>
    <w:rsid w:val="00254A99"/>
    <w:rsid w:val="00256BBF"/>
    <w:rsid w:val="00271DA1"/>
    <w:rsid w:val="00271F18"/>
    <w:rsid w:val="00281F31"/>
    <w:rsid w:val="0028245D"/>
    <w:rsid w:val="0028289C"/>
    <w:rsid w:val="002829B6"/>
    <w:rsid w:val="0028743E"/>
    <w:rsid w:val="0029228C"/>
    <w:rsid w:val="00295135"/>
    <w:rsid w:val="002A1906"/>
    <w:rsid w:val="002A1D88"/>
    <w:rsid w:val="002A4121"/>
    <w:rsid w:val="002A451D"/>
    <w:rsid w:val="002B3452"/>
    <w:rsid w:val="002B3965"/>
    <w:rsid w:val="002B6C74"/>
    <w:rsid w:val="002C1080"/>
    <w:rsid w:val="002C1756"/>
    <w:rsid w:val="002C1FC3"/>
    <w:rsid w:val="002C36BE"/>
    <w:rsid w:val="002C5F28"/>
    <w:rsid w:val="002C69B2"/>
    <w:rsid w:val="002D0399"/>
    <w:rsid w:val="002D1843"/>
    <w:rsid w:val="002D2B0F"/>
    <w:rsid w:val="002D32AD"/>
    <w:rsid w:val="002D5EC6"/>
    <w:rsid w:val="002D6DA8"/>
    <w:rsid w:val="002E0340"/>
    <w:rsid w:val="002E64F1"/>
    <w:rsid w:val="002E75E8"/>
    <w:rsid w:val="002F0DC9"/>
    <w:rsid w:val="00300AFE"/>
    <w:rsid w:val="00303318"/>
    <w:rsid w:val="00316A2C"/>
    <w:rsid w:val="00316E88"/>
    <w:rsid w:val="0031762F"/>
    <w:rsid w:val="00320028"/>
    <w:rsid w:val="00321536"/>
    <w:rsid w:val="0032558C"/>
    <w:rsid w:val="00327EC5"/>
    <w:rsid w:val="00333E33"/>
    <w:rsid w:val="00334710"/>
    <w:rsid w:val="00334B2C"/>
    <w:rsid w:val="00335640"/>
    <w:rsid w:val="00335935"/>
    <w:rsid w:val="00337F56"/>
    <w:rsid w:val="003422DE"/>
    <w:rsid w:val="0034687F"/>
    <w:rsid w:val="00347990"/>
    <w:rsid w:val="003512FF"/>
    <w:rsid w:val="00354444"/>
    <w:rsid w:val="003569AC"/>
    <w:rsid w:val="0035702F"/>
    <w:rsid w:val="00362B20"/>
    <w:rsid w:val="00364923"/>
    <w:rsid w:val="00364CD9"/>
    <w:rsid w:val="00370966"/>
    <w:rsid w:val="003736AF"/>
    <w:rsid w:val="00373E49"/>
    <w:rsid w:val="00373FB6"/>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D7CAD"/>
    <w:rsid w:val="003E25EA"/>
    <w:rsid w:val="003E6BAD"/>
    <w:rsid w:val="003E7515"/>
    <w:rsid w:val="003E7F57"/>
    <w:rsid w:val="003F3997"/>
    <w:rsid w:val="003F53C9"/>
    <w:rsid w:val="003F6D3E"/>
    <w:rsid w:val="00406798"/>
    <w:rsid w:val="00411634"/>
    <w:rsid w:val="00412A51"/>
    <w:rsid w:val="004206F9"/>
    <w:rsid w:val="00421C41"/>
    <w:rsid w:val="004243EF"/>
    <w:rsid w:val="00425C08"/>
    <w:rsid w:val="00426DE1"/>
    <w:rsid w:val="004301BF"/>
    <w:rsid w:val="00431372"/>
    <w:rsid w:val="00431CDC"/>
    <w:rsid w:val="00441F07"/>
    <w:rsid w:val="004470C5"/>
    <w:rsid w:val="004475E1"/>
    <w:rsid w:val="00447C55"/>
    <w:rsid w:val="00450FE2"/>
    <w:rsid w:val="00454EBC"/>
    <w:rsid w:val="00454FAF"/>
    <w:rsid w:val="00464501"/>
    <w:rsid w:val="00470083"/>
    <w:rsid w:val="00470EC6"/>
    <w:rsid w:val="00471EBC"/>
    <w:rsid w:val="00472685"/>
    <w:rsid w:val="00472FE3"/>
    <w:rsid w:val="0047377F"/>
    <w:rsid w:val="00474D84"/>
    <w:rsid w:val="004804AA"/>
    <w:rsid w:val="00480571"/>
    <w:rsid w:val="004814F9"/>
    <w:rsid w:val="00483CD1"/>
    <w:rsid w:val="00487028"/>
    <w:rsid w:val="0048728C"/>
    <w:rsid w:val="00487BEB"/>
    <w:rsid w:val="00490AAE"/>
    <w:rsid w:val="00492CD8"/>
    <w:rsid w:val="0049619B"/>
    <w:rsid w:val="004A0BF6"/>
    <w:rsid w:val="004A20B0"/>
    <w:rsid w:val="004A32C9"/>
    <w:rsid w:val="004A7EB4"/>
    <w:rsid w:val="004B1A68"/>
    <w:rsid w:val="004B3351"/>
    <w:rsid w:val="004B4FE2"/>
    <w:rsid w:val="004B59C6"/>
    <w:rsid w:val="004C0E0B"/>
    <w:rsid w:val="004C3859"/>
    <w:rsid w:val="004E21A6"/>
    <w:rsid w:val="004F0714"/>
    <w:rsid w:val="004F3450"/>
    <w:rsid w:val="00505A68"/>
    <w:rsid w:val="0051050E"/>
    <w:rsid w:val="00511346"/>
    <w:rsid w:val="005137F4"/>
    <w:rsid w:val="00514D5F"/>
    <w:rsid w:val="00516C57"/>
    <w:rsid w:val="00527AE1"/>
    <w:rsid w:val="005302BB"/>
    <w:rsid w:val="0053224C"/>
    <w:rsid w:val="0053411E"/>
    <w:rsid w:val="005354DC"/>
    <w:rsid w:val="00536A18"/>
    <w:rsid w:val="0054125F"/>
    <w:rsid w:val="00543DA8"/>
    <w:rsid w:val="00544899"/>
    <w:rsid w:val="00546A09"/>
    <w:rsid w:val="00546B1B"/>
    <w:rsid w:val="00551E14"/>
    <w:rsid w:val="00553C58"/>
    <w:rsid w:val="00553DF7"/>
    <w:rsid w:val="005547D5"/>
    <w:rsid w:val="00561861"/>
    <w:rsid w:val="00564088"/>
    <w:rsid w:val="0056444A"/>
    <w:rsid w:val="00567D84"/>
    <w:rsid w:val="00581C1B"/>
    <w:rsid w:val="00582433"/>
    <w:rsid w:val="00582F77"/>
    <w:rsid w:val="0059083D"/>
    <w:rsid w:val="00595041"/>
    <w:rsid w:val="005A01FF"/>
    <w:rsid w:val="005A175B"/>
    <w:rsid w:val="005A5C7B"/>
    <w:rsid w:val="005B431B"/>
    <w:rsid w:val="005C1E75"/>
    <w:rsid w:val="005C2437"/>
    <w:rsid w:val="005C26F7"/>
    <w:rsid w:val="005C3015"/>
    <w:rsid w:val="005C48AE"/>
    <w:rsid w:val="005C4D89"/>
    <w:rsid w:val="005C61AE"/>
    <w:rsid w:val="005C78E5"/>
    <w:rsid w:val="005D08B4"/>
    <w:rsid w:val="005D2143"/>
    <w:rsid w:val="005E281F"/>
    <w:rsid w:val="005E541C"/>
    <w:rsid w:val="005E6488"/>
    <w:rsid w:val="005F463D"/>
    <w:rsid w:val="005F5130"/>
    <w:rsid w:val="005F6358"/>
    <w:rsid w:val="006025E4"/>
    <w:rsid w:val="00606660"/>
    <w:rsid w:val="00607027"/>
    <w:rsid w:val="0060708D"/>
    <w:rsid w:val="00612B55"/>
    <w:rsid w:val="006208B9"/>
    <w:rsid w:val="006214C8"/>
    <w:rsid w:val="006225C4"/>
    <w:rsid w:val="00623EC1"/>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09C8"/>
    <w:rsid w:val="00666714"/>
    <w:rsid w:val="00672B9B"/>
    <w:rsid w:val="00673B7A"/>
    <w:rsid w:val="00680D2B"/>
    <w:rsid w:val="00684EB3"/>
    <w:rsid w:val="00686236"/>
    <w:rsid w:val="006A1C3F"/>
    <w:rsid w:val="006A35B2"/>
    <w:rsid w:val="006A77D6"/>
    <w:rsid w:val="006A7F2C"/>
    <w:rsid w:val="006B1367"/>
    <w:rsid w:val="006B4B99"/>
    <w:rsid w:val="006B6C80"/>
    <w:rsid w:val="006C44AF"/>
    <w:rsid w:val="006C782B"/>
    <w:rsid w:val="006D37F9"/>
    <w:rsid w:val="006D3AA3"/>
    <w:rsid w:val="006D4AFF"/>
    <w:rsid w:val="006D4B1B"/>
    <w:rsid w:val="006D4DCC"/>
    <w:rsid w:val="006D559B"/>
    <w:rsid w:val="006D60E8"/>
    <w:rsid w:val="006D77DA"/>
    <w:rsid w:val="006E2338"/>
    <w:rsid w:val="006E2D55"/>
    <w:rsid w:val="006E40C7"/>
    <w:rsid w:val="006F289F"/>
    <w:rsid w:val="006F28E4"/>
    <w:rsid w:val="006F3BBA"/>
    <w:rsid w:val="007033AD"/>
    <w:rsid w:val="0070429F"/>
    <w:rsid w:val="007062A7"/>
    <w:rsid w:val="00706BA7"/>
    <w:rsid w:val="00706F7C"/>
    <w:rsid w:val="00707E5D"/>
    <w:rsid w:val="00712B97"/>
    <w:rsid w:val="007148DE"/>
    <w:rsid w:val="00715012"/>
    <w:rsid w:val="00715E23"/>
    <w:rsid w:val="00716548"/>
    <w:rsid w:val="00721AFD"/>
    <w:rsid w:val="00723BC1"/>
    <w:rsid w:val="00727C2E"/>
    <w:rsid w:val="0073175A"/>
    <w:rsid w:val="00733C34"/>
    <w:rsid w:val="0073587B"/>
    <w:rsid w:val="007359F4"/>
    <w:rsid w:val="00736F3B"/>
    <w:rsid w:val="00737CFE"/>
    <w:rsid w:val="00742F60"/>
    <w:rsid w:val="007450A7"/>
    <w:rsid w:val="00747618"/>
    <w:rsid w:val="00752EEF"/>
    <w:rsid w:val="007555AA"/>
    <w:rsid w:val="00757E5D"/>
    <w:rsid w:val="00757F9E"/>
    <w:rsid w:val="007623B6"/>
    <w:rsid w:val="007634F4"/>
    <w:rsid w:val="0076450B"/>
    <w:rsid w:val="00765204"/>
    <w:rsid w:val="00765C8F"/>
    <w:rsid w:val="00774F7C"/>
    <w:rsid w:val="00790845"/>
    <w:rsid w:val="00794292"/>
    <w:rsid w:val="00797F3F"/>
    <w:rsid w:val="007A2AF0"/>
    <w:rsid w:val="007A3CC6"/>
    <w:rsid w:val="007A4A79"/>
    <w:rsid w:val="007B54C4"/>
    <w:rsid w:val="007B739A"/>
    <w:rsid w:val="007B74CC"/>
    <w:rsid w:val="007B76B0"/>
    <w:rsid w:val="007C2F00"/>
    <w:rsid w:val="007C4EDC"/>
    <w:rsid w:val="007C6B10"/>
    <w:rsid w:val="007C6E86"/>
    <w:rsid w:val="007C7198"/>
    <w:rsid w:val="007C7494"/>
    <w:rsid w:val="007D4F4F"/>
    <w:rsid w:val="007E228E"/>
    <w:rsid w:val="007E4BD7"/>
    <w:rsid w:val="007E547C"/>
    <w:rsid w:val="007F18BC"/>
    <w:rsid w:val="007F3977"/>
    <w:rsid w:val="007F3F28"/>
    <w:rsid w:val="008009CB"/>
    <w:rsid w:val="00802960"/>
    <w:rsid w:val="00802BC6"/>
    <w:rsid w:val="008041CC"/>
    <w:rsid w:val="00805F12"/>
    <w:rsid w:val="00806AB9"/>
    <w:rsid w:val="008210A6"/>
    <w:rsid w:val="00822096"/>
    <w:rsid w:val="008359A8"/>
    <w:rsid w:val="00841BE2"/>
    <w:rsid w:val="008426BA"/>
    <w:rsid w:val="00846240"/>
    <w:rsid w:val="008466C6"/>
    <w:rsid w:val="00846A4A"/>
    <w:rsid w:val="00846CEF"/>
    <w:rsid w:val="00850F1B"/>
    <w:rsid w:val="008556B7"/>
    <w:rsid w:val="00856710"/>
    <w:rsid w:val="00862DC4"/>
    <w:rsid w:val="00866650"/>
    <w:rsid w:val="00867FD9"/>
    <w:rsid w:val="00871AF9"/>
    <w:rsid w:val="00872D51"/>
    <w:rsid w:val="00872D8A"/>
    <w:rsid w:val="0087662D"/>
    <w:rsid w:val="00877B39"/>
    <w:rsid w:val="00877E1D"/>
    <w:rsid w:val="008818E7"/>
    <w:rsid w:val="0088256F"/>
    <w:rsid w:val="008844B1"/>
    <w:rsid w:val="0088715B"/>
    <w:rsid w:val="00891224"/>
    <w:rsid w:val="0089148D"/>
    <w:rsid w:val="00892928"/>
    <w:rsid w:val="008A206B"/>
    <w:rsid w:val="008A2569"/>
    <w:rsid w:val="008A6DE5"/>
    <w:rsid w:val="008B3F97"/>
    <w:rsid w:val="008B44C1"/>
    <w:rsid w:val="008B4B43"/>
    <w:rsid w:val="008B6013"/>
    <w:rsid w:val="008C0621"/>
    <w:rsid w:val="008D3057"/>
    <w:rsid w:val="008D5F8F"/>
    <w:rsid w:val="008D6AED"/>
    <w:rsid w:val="008E584D"/>
    <w:rsid w:val="008E62E9"/>
    <w:rsid w:val="008F47B1"/>
    <w:rsid w:val="008F747C"/>
    <w:rsid w:val="00901508"/>
    <w:rsid w:val="009038BB"/>
    <w:rsid w:val="009052AA"/>
    <w:rsid w:val="009067F0"/>
    <w:rsid w:val="00907EB0"/>
    <w:rsid w:val="00912A1D"/>
    <w:rsid w:val="00913957"/>
    <w:rsid w:val="009142FC"/>
    <w:rsid w:val="00916006"/>
    <w:rsid w:val="009175A5"/>
    <w:rsid w:val="00922068"/>
    <w:rsid w:val="00933A4C"/>
    <w:rsid w:val="00937BD7"/>
    <w:rsid w:val="009435FD"/>
    <w:rsid w:val="00943E35"/>
    <w:rsid w:val="009449A1"/>
    <w:rsid w:val="00944BA0"/>
    <w:rsid w:val="00946248"/>
    <w:rsid w:val="009509FD"/>
    <w:rsid w:val="00951B72"/>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020A"/>
    <w:rsid w:val="009B36E7"/>
    <w:rsid w:val="009B44E1"/>
    <w:rsid w:val="009C1B55"/>
    <w:rsid w:val="009C4C14"/>
    <w:rsid w:val="009C57DE"/>
    <w:rsid w:val="009D16B5"/>
    <w:rsid w:val="009D1C3D"/>
    <w:rsid w:val="009D47A8"/>
    <w:rsid w:val="009E24CA"/>
    <w:rsid w:val="009E32B5"/>
    <w:rsid w:val="009E3461"/>
    <w:rsid w:val="009E3803"/>
    <w:rsid w:val="009E3840"/>
    <w:rsid w:val="009E6327"/>
    <w:rsid w:val="009F3E18"/>
    <w:rsid w:val="00A00BD0"/>
    <w:rsid w:val="00A0302F"/>
    <w:rsid w:val="00A0532B"/>
    <w:rsid w:val="00A063A1"/>
    <w:rsid w:val="00A12522"/>
    <w:rsid w:val="00A125D3"/>
    <w:rsid w:val="00A16193"/>
    <w:rsid w:val="00A20A57"/>
    <w:rsid w:val="00A211B8"/>
    <w:rsid w:val="00A22608"/>
    <w:rsid w:val="00A257B8"/>
    <w:rsid w:val="00A25D79"/>
    <w:rsid w:val="00A32B8B"/>
    <w:rsid w:val="00A33B0A"/>
    <w:rsid w:val="00A371DB"/>
    <w:rsid w:val="00A4762E"/>
    <w:rsid w:val="00A525CA"/>
    <w:rsid w:val="00A5294A"/>
    <w:rsid w:val="00A54EC2"/>
    <w:rsid w:val="00A557C0"/>
    <w:rsid w:val="00A60A45"/>
    <w:rsid w:val="00A624F4"/>
    <w:rsid w:val="00A63ACD"/>
    <w:rsid w:val="00A6476C"/>
    <w:rsid w:val="00A64BF1"/>
    <w:rsid w:val="00A6775E"/>
    <w:rsid w:val="00A71107"/>
    <w:rsid w:val="00A73796"/>
    <w:rsid w:val="00A75F99"/>
    <w:rsid w:val="00A774AF"/>
    <w:rsid w:val="00A807BD"/>
    <w:rsid w:val="00A81545"/>
    <w:rsid w:val="00A836C4"/>
    <w:rsid w:val="00A837C8"/>
    <w:rsid w:val="00A84C2C"/>
    <w:rsid w:val="00A84E41"/>
    <w:rsid w:val="00A9117A"/>
    <w:rsid w:val="00A96801"/>
    <w:rsid w:val="00A976AA"/>
    <w:rsid w:val="00AA3E21"/>
    <w:rsid w:val="00AA41D4"/>
    <w:rsid w:val="00AA4BBC"/>
    <w:rsid w:val="00AA685E"/>
    <w:rsid w:val="00AB2869"/>
    <w:rsid w:val="00AB5BA1"/>
    <w:rsid w:val="00AC1D52"/>
    <w:rsid w:val="00AC2931"/>
    <w:rsid w:val="00AC36B9"/>
    <w:rsid w:val="00AD0713"/>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3A2A"/>
    <w:rsid w:val="00B14CA5"/>
    <w:rsid w:val="00B157C2"/>
    <w:rsid w:val="00B21815"/>
    <w:rsid w:val="00B234E7"/>
    <w:rsid w:val="00B27C36"/>
    <w:rsid w:val="00B30EDA"/>
    <w:rsid w:val="00B32EFF"/>
    <w:rsid w:val="00B33A9E"/>
    <w:rsid w:val="00B41B88"/>
    <w:rsid w:val="00B4379B"/>
    <w:rsid w:val="00B43BF6"/>
    <w:rsid w:val="00B44A56"/>
    <w:rsid w:val="00B44E04"/>
    <w:rsid w:val="00B47638"/>
    <w:rsid w:val="00B476AD"/>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0851"/>
    <w:rsid w:val="00BB49AD"/>
    <w:rsid w:val="00BB5065"/>
    <w:rsid w:val="00BB5C60"/>
    <w:rsid w:val="00BB700A"/>
    <w:rsid w:val="00BC5C31"/>
    <w:rsid w:val="00BC5E18"/>
    <w:rsid w:val="00BC640B"/>
    <w:rsid w:val="00BD02D8"/>
    <w:rsid w:val="00BD2DB5"/>
    <w:rsid w:val="00BD5B04"/>
    <w:rsid w:val="00BE1451"/>
    <w:rsid w:val="00BF02FA"/>
    <w:rsid w:val="00BF1DF5"/>
    <w:rsid w:val="00BF2BA9"/>
    <w:rsid w:val="00BF50E1"/>
    <w:rsid w:val="00BF5E44"/>
    <w:rsid w:val="00C00D54"/>
    <w:rsid w:val="00C015D2"/>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225"/>
    <w:rsid w:val="00C62383"/>
    <w:rsid w:val="00C6A8F0"/>
    <w:rsid w:val="00C73CAA"/>
    <w:rsid w:val="00C750A1"/>
    <w:rsid w:val="00C823A4"/>
    <w:rsid w:val="00C83A02"/>
    <w:rsid w:val="00C85511"/>
    <w:rsid w:val="00C87599"/>
    <w:rsid w:val="00C87950"/>
    <w:rsid w:val="00C9099E"/>
    <w:rsid w:val="00C9130D"/>
    <w:rsid w:val="00C91E4C"/>
    <w:rsid w:val="00C92AFF"/>
    <w:rsid w:val="00C95E86"/>
    <w:rsid w:val="00C96AEB"/>
    <w:rsid w:val="00CA1398"/>
    <w:rsid w:val="00CA2577"/>
    <w:rsid w:val="00CA3320"/>
    <w:rsid w:val="00CA3ACE"/>
    <w:rsid w:val="00CA52C5"/>
    <w:rsid w:val="00CC339E"/>
    <w:rsid w:val="00CC3BC6"/>
    <w:rsid w:val="00CC3DC0"/>
    <w:rsid w:val="00CC475D"/>
    <w:rsid w:val="00CC5377"/>
    <w:rsid w:val="00CC68BF"/>
    <w:rsid w:val="00CC6A32"/>
    <w:rsid w:val="00CD1B89"/>
    <w:rsid w:val="00CD6369"/>
    <w:rsid w:val="00CE0B03"/>
    <w:rsid w:val="00CE280B"/>
    <w:rsid w:val="00CE510C"/>
    <w:rsid w:val="00CE782A"/>
    <w:rsid w:val="00CF0694"/>
    <w:rsid w:val="00D04661"/>
    <w:rsid w:val="00D06FFC"/>
    <w:rsid w:val="00D11160"/>
    <w:rsid w:val="00D1582C"/>
    <w:rsid w:val="00D16DE9"/>
    <w:rsid w:val="00D177BC"/>
    <w:rsid w:val="00D211D5"/>
    <w:rsid w:val="00D24669"/>
    <w:rsid w:val="00D2488C"/>
    <w:rsid w:val="00D24C1F"/>
    <w:rsid w:val="00D26595"/>
    <w:rsid w:val="00D26849"/>
    <w:rsid w:val="00D31D5E"/>
    <w:rsid w:val="00D332B7"/>
    <w:rsid w:val="00D344B5"/>
    <w:rsid w:val="00D410E6"/>
    <w:rsid w:val="00D42DB7"/>
    <w:rsid w:val="00D452BD"/>
    <w:rsid w:val="00D5240C"/>
    <w:rsid w:val="00D67A08"/>
    <w:rsid w:val="00D75E06"/>
    <w:rsid w:val="00D762C7"/>
    <w:rsid w:val="00D80FBC"/>
    <w:rsid w:val="00D821CE"/>
    <w:rsid w:val="00D82394"/>
    <w:rsid w:val="00D83615"/>
    <w:rsid w:val="00D86785"/>
    <w:rsid w:val="00D87B9D"/>
    <w:rsid w:val="00D91DEE"/>
    <w:rsid w:val="00D9456C"/>
    <w:rsid w:val="00D95E41"/>
    <w:rsid w:val="00DA3BEA"/>
    <w:rsid w:val="00DA4CF2"/>
    <w:rsid w:val="00DA4F5F"/>
    <w:rsid w:val="00DA666E"/>
    <w:rsid w:val="00DB2877"/>
    <w:rsid w:val="00DB3315"/>
    <w:rsid w:val="00DB59C8"/>
    <w:rsid w:val="00DB63FD"/>
    <w:rsid w:val="00DC1E30"/>
    <w:rsid w:val="00DC50D1"/>
    <w:rsid w:val="00DC681C"/>
    <w:rsid w:val="00DD0479"/>
    <w:rsid w:val="00DD0D1C"/>
    <w:rsid w:val="00DD64A4"/>
    <w:rsid w:val="00DD6EC1"/>
    <w:rsid w:val="00DE0A69"/>
    <w:rsid w:val="00DE19AD"/>
    <w:rsid w:val="00DE2C9A"/>
    <w:rsid w:val="00DE5F89"/>
    <w:rsid w:val="00DE63FD"/>
    <w:rsid w:val="00DE6D67"/>
    <w:rsid w:val="00DF088B"/>
    <w:rsid w:val="00DF18B5"/>
    <w:rsid w:val="00DF1B3F"/>
    <w:rsid w:val="00DF41DE"/>
    <w:rsid w:val="00DF69E3"/>
    <w:rsid w:val="00DF7950"/>
    <w:rsid w:val="00E014D0"/>
    <w:rsid w:val="00E048B4"/>
    <w:rsid w:val="00E06273"/>
    <w:rsid w:val="00E1342F"/>
    <w:rsid w:val="00E20D4E"/>
    <w:rsid w:val="00E21B0C"/>
    <w:rsid w:val="00E236CE"/>
    <w:rsid w:val="00E25073"/>
    <w:rsid w:val="00E30436"/>
    <w:rsid w:val="00E3221B"/>
    <w:rsid w:val="00E32C4B"/>
    <w:rsid w:val="00E41C5F"/>
    <w:rsid w:val="00E50AEB"/>
    <w:rsid w:val="00E5276F"/>
    <w:rsid w:val="00E54E90"/>
    <w:rsid w:val="00E553BD"/>
    <w:rsid w:val="00E5606B"/>
    <w:rsid w:val="00E62D67"/>
    <w:rsid w:val="00E71C2D"/>
    <w:rsid w:val="00E739FE"/>
    <w:rsid w:val="00E85523"/>
    <w:rsid w:val="00E935DD"/>
    <w:rsid w:val="00E97181"/>
    <w:rsid w:val="00EA0F68"/>
    <w:rsid w:val="00EA7FCA"/>
    <w:rsid w:val="00EB3E98"/>
    <w:rsid w:val="00EB55B3"/>
    <w:rsid w:val="00EB7CBC"/>
    <w:rsid w:val="00EC08B9"/>
    <w:rsid w:val="00EC2AD8"/>
    <w:rsid w:val="00ED007B"/>
    <w:rsid w:val="00ED0997"/>
    <w:rsid w:val="00ED0A4B"/>
    <w:rsid w:val="00ED1287"/>
    <w:rsid w:val="00ED1C37"/>
    <w:rsid w:val="00ED3B53"/>
    <w:rsid w:val="00ED5C88"/>
    <w:rsid w:val="00ED5ED7"/>
    <w:rsid w:val="00ED684C"/>
    <w:rsid w:val="00ED6BD6"/>
    <w:rsid w:val="00EE03F6"/>
    <w:rsid w:val="00EF11B8"/>
    <w:rsid w:val="00EF1D4C"/>
    <w:rsid w:val="00EF4D31"/>
    <w:rsid w:val="00F009DC"/>
    <w:rsid w:val="00F02163"/>
    <w:rsid w:val="00F0435A"/>
    <w:rsid w:val="00F048FF"/>
    <w:rsid w:val="00F13240"/>
    <w:rsid w:val="00F17CC2"/>
    <w:rsid w:val="00F17F2B"/>
    <w:rsid w:val="00F22556"/>
    <w:rsid w:val="00F245FA"/>
    <w:rsid w:val="00F24B0B"/>
    <w:rsid w:val="00F25E95"/>
    <w:rsid w:val="00F30ACC"/>
    <w:rsid w:val="00F30F74"/>
    <w:rsid w:val="00F47C3E"/>
    <w:rsid w:val="00F53290"/>
    <w:rsid w:val="00F55B26"/>
    <w:rsid w:val="00F55E49"/>
    <w:rsid w:val="00F56535"/>
    <w:rsid w:val="00F5702B"/>
    <w:rsid w:val="00F60DBE"/>
    <w:rsid w:val="00F73DF4"/>
    <w:rsid w:val="00F7481F"/>
    <w:rsid w:val="00F77963"/>
    <w:rsid w:val="00F81739"/>
    <w:rsid w:val="00F81982"/>
    <w:rsid w:val="00F83470"/>
    <w:rsid w:val="00F90B83"/>
    <w:rsid w:val="00F91132"/>
    <w:rsid w:val="00F92EAA"/>
    <w:rsid w:val="00F9325D"/>
    <w:rsid w:val="00F979AA"/>
    <w:rsid w:val="00FA4930"/>
    <w:rsid w:val="00FA495C"/>
    <w:rsid w:val="00FA657A"/>
    <w:rsid w:val="00FA713C"/>
    <w:rsid w:val="00FA792B"/>
    <w:rsid w:val="00FB540D"/>
    <w:rsid w:val="00FB549E"/>
    <w:rsid w:val="00FB561E"/>
    <w:rsid w:val="00FB7021"/>
    <w:rsid w:val="00FB74E0"/>
    <w:rsid w:val="00FB7F4A"/>
    <w:rsid w:val="00FC584A"/>
    <w:rsid w:val="00FD06EC"/>
    <w:rsid w:val="00FD17DA"/>
    <w:rsid w:val="00FD443B"/>
    <w:rsid w:val="00FE17E4"/>
    <w:rsid w:val="00FE48D5"/>
    <w:rsid w:val="00FE50CE"/>
    <w:rsid w:val="00FE73BB"/>
    <w:rsid w:val="00FE74BE"/>
    <w:rsid w:val="00FF0110"/>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link w:val="NoSpacingChar"/>
    <w:qFormat/>
    <w:rsid w:val="008041CC"/>
    <w:pPr>
      <w:spacing w:after="0" w:line="240" w:lineRule="auto"/>
    </w:pPr>
    <w:rPr>
      <w:rFonts w:ascii="Arial" w:hAnsi="Arial"/>
      <w:sz w:val="24"/>
    </w:rPr>
  </w:style>
  <w:style w:type="character" w:customStyle="1" w:styleId="NoSpacingChar">
    <w:name w:val="No Spacing Char"/>
    <w:basedOn w:val="DefaultParagraphFont"/>
    <w:link w:val="NoSpacing"/>
    <w:locked/>
    <w:rsid w:val="00DB63FD"/>
    <w:rPr>
      <w:rFonts w:ascii="Arial" w:hAnsi="Arial"/>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BF2BA9"/>
    <w:rPr>
      <w:rFonts w:ascii="Arial" w:hAnsi="Arial"/>
      <w:sz w:val="24"/>
    </w:rPr>
  </w:style>
  <w:style w:type="character" w:customStyle="1" w:styleId="ui-provider">
    <w:name w:val="ui-provider"/>
    <w:basedOn w:val="DefaultParagraphFont"/>
    <w:rsid w:val="002F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2125">
      <w:bodyDiv w:val="1"/>
      <w:marLeft w:val="0"/>
      <w:marRight w:val="0"/>
      <w:marTop w:val="0"/>
      <w:marBottom w:val="0"/>
      <w:divBdr>
        <w:top w:val="none" w:sz="0" w:space="0" w:color="auto"/>
        <w:left w:val="none" w:sz="0" w:space="0" w:color="auto"/>
        <w:bottom w:val="none" w:sz="0" w:space="0" w:color="auto"/>
        <w:right w:val="none" w:sz="0" w:space="0" w:color="auto"/>
      </w:divBdr>
    </w:div>
    <w:div w:id="152067210">
      <w:bodyDiv w:val="1"/>
      <w:marLeft w:val="0"/>
      <w:marRight w:val="0"/>
      <w:marTop w:val="0"/>
      <w:marBottom w:val="0"/>
      <w:divBdr>
        <w:top w:val="none" w:sz="0" w:space="0" w:color="auto"/>
        <w:left w:val="none" w:sz="0" w:space="0" w:color="auto"/>
        <w:bottom w:val="none" w:sz="0" w:space="0" w:color="auto"/>
        <w:right w:val="none" w:sz="0" w:space="0" w:color="auto"/>
      </w:divBdr>
    </w:div>
    <w:div w:id="319891490">
      <w:bodyDiv w:val="1"/>
      <w:marLeft w:val="0"/>
      <w:marRight w:val="0"/>
      <w:marTop w:val="0"/>
      <w:marBottom w:val="0"/>
      <w:divBdr>
        <w:top w:val="none" w:sz="0" w:space="0" w:color="auto"/>
        <w:left w:val="none" w:sz="0" w:space="0" w:color="auto"/>
        <w:bottom w:val="none" w:sz="0" w:space="0" w:color="auto"/>
        <w:right w:val="none" w:sz="0" w:space="0" w:color="auto"/>
      </w:divBdr>
    </w:div>
    <w:div w:id="345601247">
      <w:bodyDiv w:val="1"/>
      <w:marLeft w:val="0"/>
      <w:marRight w:val="0"/>
      <w:marTop w:val="0"/>
      <w:marBottom w:val="0"/>
      <w:divBdr>
        <w:top w:val="none" w:sz="0" w:space="0" w:color="auto"/>
        <w:left w:val="none" w:sz="0" w:space="0" w:color="auto"/>
        <w:bottom w:val="none" w:sz="0" w:space="0" w:color="auto"/>
        <w:right w:val="none" w:sz="0" w:space="0" w:color="auto"/>
      </w:divBdr>
    </w:div>
    <w:div w:id="504057087">
      <w:bodyDiv w:val="1"/>
      <w:marLeft w:val="0"/>
      <w:marRight w:val="0"/>
      <w:marTop w:val="0"/>
      <w:marBottom w:val="0"/>
      <w:divBdr>
        <w:top w:val="none" w:sz="0" w:space="0" w:color="auto"/>
        <w:left w:val="none" w:sz="0" w:space="0" w:color="auto"/>
        <w:bottom w:val="none" w:sz="0" w:space="0" w:color="auto"/>
        <w:right w:val="none" w:sz="0" w:space="0" w:color="auto"/>
      </w:divBdr>
    </w:div>
    <w:div w:id="948777052">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62696373">
      <w:bodyDiv w:val="1"/>
      <w:marLeft w:val="0"/>
      <w:marRight w:val="0"/>
      <w:marTop w:val="0"/>
      <w:marBottom w:val="0"/>
      <w:divBdr>
        <w:top w:val="none" w:sz="0" w:space="0" w:color="auto"/>
        <w:left w:val="none" w:sz="0" w:space="0" w:color="auto"/>
        <w:bottom w:val="none" w:sz="0" w:space="0" w:color="auto"/>
        <w:right w:val="none" w:sz="0" w:space="0" w:color="auto"/>
      </w:divBdr>
    </w:div>
    <w:div w:id="1179613596">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98777109">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Ten_ADRs_and_Management/" TargetMode="External"/><Relationship Id="rId21" Type="http://schemas.openxmlformats.org/officeDocument/2006/relationships/hyperlink" Target="bookmark://Nine_primary_care_monitoring/" TargetMode="External"/><Relationship Id="rId42" Type="http://schemas.openxmlformats.org/officeDocument/2006/relationships/hyperlink" Target="https://www.gov.uk/narcolepsy-and-driving" TargetMode="External"/><Relationship Id="rId47" Type="http://schemas.openxmlformats.org/officeDocument/2006/relationships/hyperlink" Target="https://www.sps.nhs.uk/articles/safety-in-lactation-drugs-for-adhd/" TargetMode="External"/><Relationship Id="rId63" Type="http://schemas.openxmlformats.org/officeDocument/2006/relationships/hyperlink" Target="https://www.medicines.org.uk/emc/product/3887/smpc" TargetMode="External"/><Relationship Id="rId68" Type="http://schemas.openxmlformats.org/officeDocument/2006/relationships/hyperlink" Target="https://www.sps.nhs.uk/articles/prescribing-by-generic-or-brand-name-in-primary-care/" TargetMode="External"/><Relationship Id="rId16" Type="http://schemas.openxmlformats.org/officeDocument/2006/relationships/hyperlink" Target="bookmark://Seven_interactions/" TargetMode="External"/><Relationship Id="rId11" Type="http://schemas.openxmlformats.org/officeDocument/2006/relationships/footer" Target="footer1.xml"/><Relationship Id="rId32" Type="http://schemas.openxmlformats.org/officeDocument/2006/relationships/hyperlink" Target="https://www.medicines.org.uk/emc/search?q=methylphenidate" TargetMode="External"/><Relationship Id="rId37" Type="http://schemas.openxmlformats.org/officeDocument/2006/relationships/hyperlink" Target="https://bnf.nice.org.uk/drugs/" TargetMode="External"/><Relationship Id="rId53" Type="http://schemas.openxmlformats.org/officeDocument/2006/relationships/hyperlink" Target="https://bnf.nice.org.uk/" TargetMode="External"/><Relationship Id="rId58" Type="http://schemas.openxmlformats.org/officeDocument/2006/relationships/hyperlink" Target="https://www.medicines.org.uk/emc/product/6872/smpc" TargetMode="External"/><Relationship Id="rId74" Type="http://schemas.openxmlformats.org/officeDocument/2006/relationships/hyperlink" Target="https://www.sps.nhs.uk/articles/safety-in-lactation-drugs-for-adhd/" TargetMode="External"/><Relationship Id="rId79" Type="http://schemas.openxmlformats.org/officeDocument/2006/relationships/hyperlink" Target="https://www.nice.org.uk/guidance/ng197/" TargetMode="External"/><Relationship Id="rId5" Type="http://schemas.openxmlformats.org/officeDocument/2006/relationships/numbering" Target="numbering.xml"/><Relationship Id="rId61" Type="http://schemas.openxmlformats.org/officeDocument/2006/relationships/hyperlink" Target="https://www.medicines.org.uk/emc/product/2704/smpc" TargetMode="External"/><Relationship Id="rId82" Type="http://schemas.openxmlformats.org/officeDocument/2006/relationships/theme" Target="theme/theme1.xml"/><Relationship Id="rId19" Type="http://schemas.openxmlformats.org/officeDocument/2006/relationships/hyperlink" Target="bookmark://Thirteen_specialist_contact/" TargetMode="External"/><Relationship Id="rId14" Type="http://schemas.openxmlformats.org/officeDocument/2006/relationships/hyperlink" Target="bookmark://Eleven_advice_to_patients/" TargetMode="External"/><Relationship Id="rId22" Type="http://schemas.openxmlformats.org/officeDocument/2006/relationships/hyperlink" Target="bookmark://Five_dosing/" TargetMode="External"/><Relationship Id="rId27" Type="http://schemas.openxmlformats.org/officeDocument/2006/relationships/hyperlink" Target="bookmark://Ten_ADRs_and_Management/" TargetMode="External"/><Relationship Id="rId30" Type="http://schemas.openxmlformats.org/officeDocument/2006/relationships/hyperlink" Target="https://www.medicines.org.uk/emc/" TargetMode="External"/><Relationship Id="rId35" Type="http://schemas.openxmlformats.org/officeDocument/2006/relationships/hyperlink" Target="https://www.medicinescomplete.com/" TargetMode="External"/><Relationship Id="rId43" Type="http://schemas.openxmlformats.org/officeDocument/2006/relationships/hyperlink" Target="https://www.gov.uk/guidance/controlled-drugs-personal-licences" TargetMode="External"/><Relationship Id="rId48" Type="http://schemas.openxmlformats.org/officeDocument/2006/relationships/hyperlink" Target="https://www.medicinesinpregnancy.org/Medicine--pregnancy/Methylphenidate/" TargetMode="External"/><Relationship Id="rId56" Type="http://schemas.openxmlformats.org/officeDocument/2006/relationships/hyperlink" Target="https://products.mhra.gov.uk/" TargetMode="External"/><Relationship Id="rId64" Type="http://schemas.openxmlformats.org/officeDocument/2006/relationships/hyperlink" Target="https://www.medicines.org.uk/emc/product/313/smpc" TargetMode="External"/><Relationship Id="rId69" Type="http://schemas.openxmlformats.org/officeDocument/2006/relationships/hyperlink" Target="https://www.gov.uk/government/publications/controlled-drugs-list--2/list-of-most-commonly-encountered-drugs-currently-controlled-under-the-misuse-of-drugs-legislation" TargetMode="External"/><Relationship Id="rId77"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mailto:neurodevworkrequests@sabp.nhs.uk" TargetMode="External"/><Relationship Id="rId72" Type="http://schemas.openxmlformats.org/officeDocument/2006/relationships/hyperlink" Target="https://doi.org/10.1177/0269881113519509" TargetMode="External"/><Relationship Id="rId80" Type="http://schemas.openxmlformats.org/officeDocument/2006/relationships/hyperlink" Target="mailto:neurodevworkrequests@sabp.nhs.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bookmark://Eight_specialist_monitoring/" TargetMode="External"/><Relationship Id="rId25" Type="http://schemas.openxmlformats.org/officeDocument/2006/relationships/hyperlink" Target="bookmark://Seven_interactions/" TargetMode="External"/><Relationship Id="rId33" Type="http://schemas.openxmlformats.org/officeDocument/2006/relationships/hyperlink" Target="https://www.medicines.org.uk/emc/search?q=methylphenidate" TargetMode="External"/><Relationship Id="rId38" Type="http://schemas.openxmlformats.org/officeDocument/2006/relationships/hyperlink" Target="https://www.medicines.org.uk/emc/" TargetMode="External"/><Relationship Id="rId46" Type="http://schemas.openxmlformats.org/officeDocument/2006/relationships/hyperlink" Target="https://www.medicinesinpregnancy.org/Medicine--pregnancy/Methylphenidate/" TargetMode="External"/><Relationship Id="rId59" Type="http://schemas.openxmlformats.org/officeDocument/2006/relationships/hyperlink" Target="https://www.medicines.org.uk/emc/product/2337/smpc" TargetMode="External"/><Relationship Id="rId67" Type="http://schemas.openxmlformats.org/officeDocument/2006/relationships/hyperlink" Target="https://cks.nice.org.uk/topics/attention-deficit-hyperactivity-disorder/prescribing-information/methylphenidate/" TargetMode="External"/><Relationship Id="rId20" Type="http://schemas.openxmlformats.org/officeDocument/2006/relationships/hyperlink" Target="bookmark://Eight_specialist_monitoring/" TargetMode="External"/><Relationship Id="rId41" Type="http://schemas.openxmlformats.org/officeDocument/2006/relationships/hyperlink" Target="https://www.gov.uk/adhd-and-driving" TargetMode="External"/><Relationship Id="rId54" Type="http://schemas.openxmlformats.org/officeDocument/2006/relationships/hyperlink" Target="https://www.medicines.org.uk/emc/product/328/smpc" TargetMode="External"/><Relationship Id="rId62" Type="http://schemas.openxmlformats.org/officeDocument/2006/relationships/hyperlink" Target="https://www.medicines.org.uk/emc/product/4397/smpc" TargetMode="External"/><Relationship Id="rId70" Type="http://schemas.openxmlformats.org/officeDocument/2006/relationships/hyperlink" Target="https://www.nice.org.uk/guidance/ng46/" TargetMode="External"/><Relationship Id="rId75" Type="http://schemas.openxmlformats.org/officeDocument/2006/relationships/hyperlink" Target="https://www.sps.nhs.uk/medicines/methylphenid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bookmark://Four_cx_and_cautions/" TargetMode="External"/><Relationship Id="rId23" Type="http://schemas.openxmlformats.org/officeDocument/2006/relationships/hyperlink" Target="bookmark://Seven_interactions/" TargetMode="External"/><Relationship Id="rId28" Type="http://schemas.openxmlformats.org/officeDocument/2006/relationships/hyperlink" Target="bookmark://Eleven_advice_to_patients/" TargetMode="External"/><Relationship Id="rId36" Type="http://schemas.openxmlformats.org/officeDocument/2006/relationships/hyperlink" Target="https://www.sps.nhs.uk/articles/extended-release-methylphenidate-a-review-of-the-pharmacokinetic-profiles-of-available-products/" TargetMode="External"/><Relationship Id="rId49" Type="http://schemas.openxmlformats.org/officeDocument/2006/relationships/hyperlink" Target="mailto:neurodevworkrequests@sabp.nhs.uk" TargetMode="External"/><Relationship Id="rId57" Type="http://schemas.openxmlformats.org/officeDocument/2006/relationships/hyperlink" Target="https://www.medicines.org.uk/emc/product/8724/smpc" TargetMode="External"/><Relationship Id="rId10" Type="http://schemas.openxmlformats.org/officeDocument/2006/relationships/endnotes" Target="endnotes.xml"/><Relationship Id="rId31" Type="http://schemas.openxmlformats.org/officeDocument/2006/relationships/hyperlink" Target="https://doi.org/10.18578/BNF.995526496" TargetMode="External"/><Relationship Id="rId44" Type="http://schemas.openxmlformats.org/officeDocument/2006/relationships/hyperlink" Target="https://www.nhs.uk/conditions/attention-deficit-hyperactivity-disorder-adhd/" TargetMode="External"/><Relationship Id="rId52" Type="http://schemas.openxmlformats.org/officeDocument/2006/relationships/hyperlink" Target="https://www.mindworks-surrey.org/our-services/access-and-advice" TargetMode="External"/><Relationship Id="rId60" Type="http://schemas.openxmlformats.org/officeDocument/2006/relationships/hyperlink" Target="https://www.medicines.org.uk/emc/product/3682/smpc" TargetMode="External"/><Relationship Id="rId65" Type="http://schemas.openxmlformats.org/officeDocument/2006/relationships/hyperlink" Target="https://www.medicines.org.uk/emc/product/11094/smpc" TargetMode="External"/><Relationship Id="rId73" Type="http://schemas.openxmlformats.org/officeDocument/2006/relationships/hyperlink" Target="https://www.toxbase.org/poisons-index-a-z/m-products/methylphenidate-in-pregnancy/" TargetMode="External"/><Relationship Id="rId78" Type="http://schemas.openxmlformats.org/officeDocument/2006/relationships/hyperlink" Target="https://www.gmc-uk.org/ethical-guidance/ethical-guidance-for-doctors/good-practice-in-prescribing-and-managing-medicines-and-devices/shared-car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bookmark://Two_indications/" TargetMode="External"/><Relationship Id="rId18" Type="http://schemas.openxmlformats.org/officeDocument/2006/relationships/hyperlink" Target="bookmark://Five_dosing/" TargetMode="External"/><Relationship Id="rId39" Type="http://schemas.openxmlformats.org/officeDocument/2006/relationships/hyperlink" Target="http://www.mhra.gov.uk/yellowcard" TargetMode="External"/><Relationship Id="rId34" Type="http://schemas.openxmlformats.org/officeDocument/2006/relationships/hyperlink" Target="https://www.medicines.org.uk/emc/search?q=methylphenidate" TargetMode="External"/><Relationship Id="rId50" Type="http://schemas.openxmlformats.org/officeDocument/2006/relationships/hyperlink" Target="mailto:%20asksps.nhs@sps.direct" TargetMode="External"/><Relationship Id="rId55" Type="http://schemas.openxmlformats.org/officeDocument/2006/relationships/hyperlink" Target="https://www.medicines.org.uk/emc/product/1035/smpc" TargetMode="External"/><Relationship Id="rId76" Type="http://schemas.openxmlformats.org/officeDocument/2006/relationships/hyperlink" Target="https://www.sps.nhs.uk/articles/rmoc-shared-care-guidance/" TargetMode="External"/><Relationship Id="rId7" Type="http://schemas.openxmlformats.org/officeDocument/2006/relationships/settings" Target="settings.xml"/><Relationship Id="rId71" Type="http://schemas.openxmlformats.org/officeDocument/2006/relationships/hyperlink" Target="http://www.methylphenidate-guide.eu/gb/welcome.php" TargetMode="External"/><Relationship Id="rId2" Type="http://schemas.openxmlformats.org/officeDocument/2006/relationships/customXml" Target="../customXml/item2.xml"/><Relationship Id="rId29" Type="http://schemas.openxmlformats.org/officeDocument/2006/relationships/hyperlink" Target="https://bnf.nice.org.uk/drugs/" TargetMode="External"/><Relationship Id="rId24" Type="http://schemas.openxmlformats.org/officeDocument/2006/relationships/hyperlink" Target="bookmark://Nine_primary_care_monitoring/" TargetMode="External"/><Relationship Id="rId40" Type="http://schemas.openxmlformats.org/officeDocument/2006/relationships/hyperlink" Target="https://www.nice.org.uk/guidance/ng87/" TargetMode="External"/><Relationship Id="rId45" Type="http://schemas.openxmlformats.org/officeDocument/2006/relationships/hyperlink" Target="https://www.medicinesinpregnancy.org/bumps/monographs/USE-OF-METHYLPHENIDATE-IN-PREGNANCY/" TargetMode="External"/><Relationship Id="rId66" Type="http://schemas.openxmlformats.org/officeDocument/2006/relationships/hyperlink" Target="https://www.nice.org.uk/guidance/ng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7896</Words>
  <Characters>45010</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Alison Marshall</cp:lastModifiedBy>
  <cp:revision>2</cp:revision>
  <cp:lastPrinted>2022-07-04T15:05:00Z</cp:lastPrinted>
  <dcterms:created xsi:type="dcterms:W3CDTF">2024-07-22T16:22:00Z</dcterms:created>
  <dcterms:modified xsi:type="dcterms:W3CDTF">2024-07-22T16:22:00Z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